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0FA3E" w14:textId="498313D5" w:rsidR="00BC7E64" w:rsidRDefault="00BC7E64" w:rsidP="00595596">
      <w:pPr>
        <w:pStyle w:val="Title"/>
        <w:rPr>
          <w:rFonts w:ascii="Candara" w:hAnsi="Candara"/>
          <w:sz w:val="36"/>
          <w:szCs w:val="36"/>
        </w:rPr>
      </w:pPr>
      <w:r w:rsidRPr="00BC7E64">
        <w:rPr>
          <w:rFonts w:ascii="Candara" w:hAnsi="Candara"/>
          <w:b/>
          <w:noProof/>
          <w:sz w:val="36"/>
          <w:szCs w:val="36"/>
          <w:lang w:eastAsia="en-GB"/>
        </w:rPr>
        <w:drawing>
          <wp:anchor distT="0" distB="0" distL="114300" distR="114300" simplePos="0" relativeHeight="251657216" behindDoc="0" locked="0" layoutInCell="1" allowOverlap="1" wp14:anchorId="3D3F39D3" wp14:editId="0C913CF8">
            <wp:simplePos x="0" y="0"/>
            <wp:positionH relativeFrom="margin">
              <wp:posOffset>5810250</wp:posOffset>
            </wp:positionH>
            <wp:positionV relativeFrom="margin">
              <wp:posOffset>-63500</wp:posOffset>
            </wp:positionV>
            <wp:extent cx="895350" cy="958850"/>
            <wp:effectExtent l="0" t="0" r="0" b="0"/>
            <wp:wrapSquare wrapText="bothSides"/>
            <wp:docPr id="3" name="Picture 3" descr="logo" title="SPS 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hlinkClick r:id="rId11"/>
                    </pic:cNvPr>
                    <pic:cNvPicPr>
                      <a:picLocks noChangeAspect="1" noChangeArrowheads="1"/>
                    </pic:cNvPicPr>
                  </pic:nvPicPr>
                  <pic:blipFill>
                    <a:blip r:embed="rId12" cstate="print"/>
                    <a:srcRect/>
                    <a:stretch>
                      <a:fillRect/>
                    </a:stretch>
                  </pic:blipFill>
                  <pic:spPr bwMode="auto">
                    <a:xfrm>
                      <a:off x="0" y="0"/>
                      <a:ext cx="895350" cy="958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0B7B93" w14:textId="77777777" w:rsidR="00BC7E64" w:rsidRDefault="00BC7E64" w:rsidP="00595596">
      <w:pPr>
        <w:pStyle w:val="Title"/>
        <w:rPr>
          <w:rFonts w:ascii="Candara" w:hAnsi="Candara"/>
          <w:sz w:val="36"/>
          <w:szCs w:val="36"/>
        </w:rPr>
      </w:pPr>
    </w:p>
    <w:p w14:paraId="0A46CCD4" w14:textId="77777777" w:rsidR="00BC7E64" w:rsidRDefault="00BC7E64" w:rsidP="00595596">
      <w:pPr>
        <w:pStyle w:val="Title"/>
        <w:rPr>
          <w:rFonts w:ascii="Candara" w:hAnsi="Candara"/>
          <w:sz w:val="36"/>
          <w:szCs w:val="36"/>
        </w:rPr>
      </w:pPr>
    </w:p>
    <w:p w14:paraId="31ED783E" w14:textId="77777777" w:rsidR="00BC7E64" w:rsidRDefault="00BC7E64" w:rsidP="00595596">
      <w:pPr>
        <w:pStyle w:val="Title"/>
        <w:rPr>
          <w:rFonts w:ascii="Candara" w:hAnsi="Candara"/>
          <w:sz w:val="36"/>
          <w:szCs w:val="36"/>
        </w:rPr>
      </w:pPr>
    </w:p>
    <w:p w14:paraId="3A1BB547" w14:textId="5B5E173E" w:rsidR="004743C2" w:rsidRPr="00BC7E64" w:rsidRDefault="00594473" w:rsidP="00BC7E64">
      <w:pPr>
        <w:pStyle w:val="Title"/>
        <w:jc w:val="center"/>
        <w:rPr>
          <w:rFonts w:ascii="Candara" w:hAnsi="Candara"/>
          <w:sz w:val="40"/>
          <w:szCs w:val="40"/>
        </w:rPr>
      </w:pPr>
      <w:r w:rsidRPr="00BC7E64">
        <w:rPr>
          <w:rFonts w:ascii="Candara" w:hAnsi="Candara"/>
          <w:sz w:val="40"/>
          <w:szCs w:val="40"/>
        </w:rPr>
        <w:t xml:space="preserve">Equality </w:t>
      </w:r>
      <w:r w:rsidR="000D42BE" w:rsidRPr="00BC7E64">
        <w:rPr>
          <w:rFonts w:ascii="Candara" w:hAnsi="Candara"/>
          <w:sz w:val="40"/>
          <w:szCs w:val="40"/>
        </w:rPr>
        <w:t xml:space="preserve">and Human Rights </w:t>
      </w:r>
      <w:r w:rsidRPr="00BC7E64">
        <w:rPr>
          <w:rFonts w:ascii="Candara" w:hAnsi="Candara"/>
          <w:sz w:val="40"/>
          <w:szCs w:val="40"/>
        </w:rPr>
        <w:t>Impact Assessment</w:t>
      </w:r>
      <w:r w:rsidR="00BC7E64">
        <w:rPr>
          <w:rFonts w:ascii="Candara" w:hAnsi="Candara"/>
          <w:sz w:val="40"/>
          <w:szCs w:val="40"/>
        </w:rPr>
        <w:t xml:space="preserve"> (EHRIA)</w:t>
      </w:r>
      <w:r w:rsidRPr="00BC7E64">
        <w:rPr>
          <w:rFonts w:ascii="Candara" w:hAnsi="Candara"/>
          <w:sz w:val="40"/>
          <w:szCs w:val="40"/>
        </w:rPr>
        <w:t xml:space="preserve"> </w:t>
      </w:r>
      <w:r w:rsidR="00AC5A17" w:rsidRPr="00BC7E64">
        <w:rPr>
          <w:rFonts w:ascii="Candara" w:hAnsi="Candara"/>
          <w:sz w:val="40"/>
          <w:szCs w:val="40"/>
        </w:rPr>
        <w:t>Publication Document</w:t>
      </w:r>
      <w:r w:rsidR="00BC7E64">
        <w:rPr>
          <w:rFonts w:ascii="Candara" w:hAnsi="Candara"/>
          <w:sz w:val="40"/>
          <w:szCs w:val="40"/>
        </w:rPr>
        <w:t xml:space="preserve"> </w:t>
      </w:r>
    </w:p>
    <w:p w14:paraId="6F0B2DF8" w14:textId="77777777" w:rsidR="00BC7E64" w:rsidRDefault="00BC7E64" w:rsidP="004F7C57">
      <w:pPr>
        <w:ind w:right="169"/>
        <w:rPr>
          <w:rFonts w:ascii="Candara" w:hAnsi="Candara"/>
        </w:rPr>
      </w:pPr>
    </w:p>
    <w:p w14:paraId="29AD754C" w14:textId="77777777" w:rsidR="00BC7E64" w:rsidRDefault="00BC7E64" w:rsidP="004F7C57">
      <w:pPr>
        <w:ind w:right="169"/>
        <w:rPr>
          <w:rFonts w:ascii="Candara" w:hAnsi="Candara"/>
        </w:rPr>
      </w:pPr>
    </w:p>
    <w:p w14:paraId="671420B6" w14:textId="40A34908" w:rsidR="00823DFA" w:rsidRPr="00BC7E64" w:rsidRDefault="00B859AF" w:rsidP="004F7C57">
      <w:pPr>
        <w:ind w:right="169"/>
        <w:rPr>
          <w:rFonts w:ascii="Candara" w:hAnsi="Candara"/>
        </w:rPr>
      </w:pPr>
      <w:r w:rsidRPr="00BC7E64">
        <w:rPr>
          <w:rFonts w:ascii="Candara" w:hAnsi="Candara"/>
        </w:rPr>
        <w:t>This template summarises the key decisions/actions taken</w:t>
      </w:r>
      <w:r w:rsidR="00BC7E64">
        <w:rPr>
          <w:rFonts w:ascii="Candara" w:hAnsi="Candara"/>
        </w:rPr>
        <w:t xml:space="preserve"> by the SPS</w:t>
      </w:r>
      <w:r w:rsidRPr="00BC7E64">
        <w:rPr>
          <w:rFonts w:ascii="Candara" w:hAnsi="Candara"/>
        </w:rPr>
        <w:t xml:space="preserve"> in the </w:t>
      </w:r>
      <w:r w:rsidR="00BC7E64">
        <w:rPr>
          <w:rFonts w:ascii="Candara" w:hAnsi="Candara"/>
        </w:rPr>
        <w:t xml:space="preserve">development of the </w:t>
      </w:r>
      <w:proofErr w:type="gramStart"/>
      <w:r w:rsidRPr="00BC7E64">
        <w:rPr>
          <w:rFonts w:ascii="Candara" w:hAnsi="Candara"/>
        </w:rPr>
        <w:t>EHRIA, and</w:t>
      </w:r>
      <w:proofErr w:type="gramEnd"/>
      <w:r w:rsidRPr="00BC7E64">
        <w:rPr>
          <w:rFonts w:ascii="Candara" w:hAnsi="Candara"/>
        </w:rPr>
        <w:t xml:space="preserve"> has been separated from the full EHRIA document for publication on the SPS external website in compliance with statutory requirements. </w:t>
      </w:r>
      <w:r w:rsidR="00640A29" w:rsidRPr="00BC7E64">
        <w:rPr>
          <w:rFonts w:ascii="Candara" w:hAnsi="Candara"/>
        </w:rPr>
        <w:t xml:space="preserve"> </w:t>
      </w:r>
    </w:p>
    <w:tbl>
      <w:tblPr>
        <w:tblStyle w:val="TableGrid"/>
        <w:tblW w:w="10348" w:type="dxa"/>
        <w:tblInd w:w="250" w:type="dxa"/>
        <w:tblLook w:val="04A0" w:firstRow="1" w:lastRow="0" w:firstColumn="1" w:lastColumn="0" w:noHBand="0" w:noVBand="1"/>
      </w:tblPr>
      <w:tblGrid>
        <w:gridCol w:w="2552"/>
        <w:gridCol w:w="7796"/>
      </w:tblGrid>
      <w:tr w:rsidR="001C688E" w:rsidRPr="00BC7E64" w14:paraId="62E9DE70" w14:textId="77777777" w:rsidTr="001E6D03">
        <w:trPr>
          <w:tblHeader/>
        </w:trPr>
        <w:tc>
          <w:tcPr>
            <w:tcW w:w="10348" w:type="dxa"/>
            <w:gridSpan w:val="2"/>
          </w:tcPr>
          <w:p w14:paraId="1C277480" w14:textId="30AD08E6" w:rsidR="001C688E" w:rsidRPr="00BC7E64" w:rsidRDefault="001C688E" w:rsidP="001C688E">
            <w:pPr>
              <w:pStyle w:val="Heading1"/>
              <w:rPr>
                <w:rFonts w:ascii="Candara" w:hAnsi="Candara"/>
              </w:rPr>
            </w:pPr>
            <w:r w:rsidRPr="00BC7E64">
              <w:rPr>
                <w:rFonts w:ascii="Candara" w:hAnsi="Candara"/>
              </w:rPr>
              <w:t>Background</w:t>
            </w:r>
          </w:p>
          <w:p w14:paraId="0A39B538" w14:textId="062C41A6" w:rsidR="001C688E" w:rsidRPr="00BC7E64" w:rsidRDefault="001C688E" w:rsidP="00CE1BE7">
            <w:pPr>
              <w:rPr>
                <w:rFonts w:ascii="Candara" w:eastAsia="Arial Unicode MS" w:hAnsi="Candara"/>
              </w:rPr>
            </w:pPr>
          </w:p>
        </w:tc>
      </w:tr>
      <w:tr w:rsidR="007471E6" w:rsidRPr="00BC7E64" w14:paraId="7393261F" w14:textId="77777777" w:rsidTr="001E6D03">
        <w:tc>
          <w:tcPr>
            <w:tcW w:w="2552" w:type="dxa"/>
          </w:tcPr>
          <w:p w14:paraId="385DD5E6" w14:textId="3B90D6F8" w:rsidR="007471E6" w:rsidRPr="00BC7E64" w:rsidRDefault="007471E6" w:rsidP="007471E6">
            <w:pPr>
              <w:rPr>
                <w:rFonts w:ascii="Candara" w:eastAsia="Arial Unicode MS" w:hAnsi="Candara"/>
                <w:b/>
              </w:rPr>
            </w:pPr>
            <w:r w:rsidRPr="00BC7E64">
              <w:rPr>
                <w:rFonts w:ascii="Candara" w:eastAsia="Arial Unicode MS" w:hAnsi="Candara"/>
                <w:b/>
              </w:rPr>
              <w:t>Title of the Policy</w:t>
            </w:r>
          </w:p>
        </w:tc>
        <w:tc>
          <w:tcPr>
            <w:tcW w:w="7796" w:type="dxa"/>
          </w:tcPr>
          <w:p w14:paraId="02E3ADE7" w14:textId="0CE65A17" w:rsidR="007471E6" w:rsidRPr="00BC7E64" w:rsidRDefault="002D7FF1" w:rsidP="00F87D0F">
            <w:pPr>
              <w:rPr>
                <w:rFonts w:ascii="Candara" w:eastAsia="Arial Unicode MS" w:hAnsi="Candara"/>
              </w:rPr>
            </w:pPr>
            <w:r w:rsidRPr="002D7FF1">
              <w:rPr>
                <w:rFonts w:ascii="Candara" w:eastAsia="Arial Unicode MS" w:hAnsi="Candara"/>
              </w:rPr>
              <w:t>Post Trauma and Resilience Policy</w:t>
            </w:r>
          </w:p>
        </w:tc>
      </w:tr>
      <w:tr w:rsidR="007471E6" w:rsidRPr="00BC7E64" w14:paraId="18AD09DE" w14:textId="77777777" w:rsidTr="001E6D03">
        <w:tc>
          <w:tcPr>
            <w:tcW w:w="2552" w:type="dxa"/>
          </w:tcPr>
          <w:p w14:paraId="6D4C766D" w14:textId="7C3B1BE6" w:rsidR="007471E6" w:rsidRPr="00BC7E64" w:rsidRDefault="002A2FBA" w:rsidP="002A2FBA">
            <w:pPr>
              <w:rPr>
                <w:rFonts w:ascii="Candara" w:eastAsia="Arial Unicode MS" w:hAnsi="Candara"/>
                <w:b/>
              </w:rPr>
            </w:pPr>
            <w:r w:rsidRPr="00BC7E64">
              <w:rPr>
                <w:rFonts w:ascii="Candara" w:eastAsia="Arial Unicode MS" w:hAnsi="Candara"/>
                <w:b/>
              </w:rPr>
              <w:t>Date EHRIA completed</w:t>
            </w:r>
          </w:p>
        </w:tc>
        <w:tc>
          <w:tcPr>
            <w:tcW w:w="7796" w:type="dxa"/>
          </w:tcPr>
          <w:p w14:paraId="296812FC" w14:textId="1342D02A" w:rsidR="007471E6" w:rsidRPr="00BC7E64" w:rsidRDefault="002D7FF1" w:rsidP="00CE1BE7">
            <w:pPr>
              <w:rPr>
                <w:rFonts w:ascii="Candara" w:eastAsia="Arial Unicode MS" w:hAnsi="Candara"/>
              </w:rPr>
            </w:pPr>
            <w:r>
              <w:rPr>
                <w:rFonts w:ascii="Candara" w:eastAsia="Arial Unicode MS" w:hAnsi="Candara"/>
              </w:rPr>
              <w:t>July 2026</w:t>
            </w:r>
          </w:p>
        </w:tc>
      </w:tr>
      <w:tr w:rsidR="007471E6" w:rsidRPr="00BC7E64" w14:paraId="1F79E8A5" w14:textId="77777777" w:rsidTr="001E6D03">
        <w:tc>
          <w:tcPr>
            <w:tcW w:w="2552" w:type="dxa"/>
          </w:tcPr>
          <w:p w14:paraId="41604597" w14:textId="56814CEB" w:rsidR="007471E6" w:rsidRPr="00BC7E64" w:rsidRDefault="007471E6" w:rsidP="007471E6">
            <w:pPr>
              <w:rPr>
                <w:rFonts w:ascii="Candara" w:eastAsia="Arial Unicode MS" w:hAnsi="Candara"/>
                <w:b/>
              </w:rPr>
            </w:pPr>
            <w:r w:rsidRPr="00BC7E64">
              <w:rPr>
                <w:rFonts w:ascii="Candara" w:eastAsia="Arial Unicode MS" w:hAnsi="Candara"/>
                <w:b/>
              </w:rPr>
              <w:t>Review date and frequency</w:t>
            </w:r>
          </w:p>
        </w:tc>
        <w:tc>
          <w:tcPr>
            <w:tcW w:w="7796" w:type="dxa"/>
          </w:tcPr>
          <w:p w14:paraId="255A97AF" w14:textId="024C5318" w:rsidR="007471E6" w:rsidRPr="00BC7E64" w:rsidRDefault="006C7A95" w:rsidP="003D7525">
            <w:pPr>
              <w:rPr>
                <w:rFonts w:ascii="Candara" w:eastAsia="Arial Unicode MS" w:hAnsi="Candara"/>
              </w:rPr>
            </w:pPr>
            <w:r w:rsidRPr="006C7A95">
              <w:rPr>
                <w:rFonts w:ascii="Candara" w:eastAsia="Arial Unicode MS" w:hAnsi="Candara"/>
              </w:rPr>
              <w:t>July 2028, or earlier if monitoring identifies a need for review.</w:t>
            </w:r>
          </w:p>
        </w:tc>
      </w:tr>
      <w:tr w:rsidR="007471E6" w:rsidRPr="00BC7E64" w14:paraId="313B940F" w14:textId="77777777" w:rsidTr="001E6D03">
        <w:tc>
          <w:tcPr>
            <w:tcW w:w="2552" w:type="dxa"/>
          </w:tcPr>
          <w:p w14:paraId="22DED424" w14:textId="1DA7D3E8" w:rsidR="007471E6" w:rsidRPr="00BC7E64" w:rsidRDefault="007471E6" w:rsidP="007471E6">
            <w:pPr>
              <w:rPr>
                <w:rFonts w:ascii="Candara" w:eastAsia="Arial Unicode MS" w:hAnsi="Candara"/>
                <w:b/>
              </w:rPr>
            </w:pPr>
            <w:r w:rsidRPr="00BC7E64">
              <w:rPr>
                <w:rFonts w:ascii="Candara" w:eastAsia="Arial Unicode MS" w:hAnsi="Candara"/>
                <w:b/>
              </w:rPr>
              <w:t xml:space="preserve">Is this a new or revised policy/practice? </w:t>
            </w:r>
          </w:p>
        </w:tc>
        <w:tc>
          <w:tcPr>
            <w:tcW w:w="7796" w:type="dxa"/>
          </w:tcPr>
          <w:p w14:paraId="0A749FBB" w14:textId="7AC6586A" w:rsidR="007471E6" w:rsidRPr="00BC7E64" w:rsidRDefault="007471E6" w:rsidP="007471E6">
            <w:pPr>
              <w:rPr>
                <w:rFonts w:ascii="Candara" w:hAnsi="Candara"/>
              </w:rPr>
            </w:pPr>
            <w:r w:rsidRPr="00BC7E64">
              <w:rPr>
                <w:rFonts w:ascii="Candara" w:hAnsi="Candara"/>
              </w:rPr>
              <w:t xml:space="preserve">New          </w:t>
            </w:r>
            <w:sdt>
              <w:sdtPr>
                <w:rPr>
                  <w:rFonts w:ascii="Candara" w:hAnsi="Candara"/>
                </w:rPr>
                <w:id w:val="1232739299"/>
                <w14:checkbox>
                  <w14:checked w14:val="0"/>
                  <w14:checkedState w14:val="2612" w14:font="MS Gothic"/>
                  <w14:uncheckedState w14:val="2610" w14:font="MS Gothic"/>
                </w14:checkbox>
              </w:sdtPr>
              <w:sdtEndPr/>
              <w:sdtContent>
                <w:r w:rsidR="006C7A95">
                  <w:rPr>
                    <w:rFonts w:ascii="MS Gothic" w:eastAsia="MS Gothic" w:hAnsi="MS Gothic" w:hint="eastAsia"/>
                  </w:rPr>
                  <w:t>☐</w:t>
                </w:r>
              </w:sdtContent>
            </w:sdt>
          </w:p>
          <w:p w14:paraId="37207B36" w14:textId="77777777" w:rsidR="007471E6" w:rsidRPr="00BC7E64" w:rsidRDefault="007471E6" w:rsidP="007471E6">
            <w:pPr>
              <w:rPr>
                <w:rFonts w:ascii="Candara" w:hAnsi="Candara"/>
              </w:rPr>
            </w:pPr>
          </w:p>
          <w:p w14:paraId="597D2685" w14:textId="3BB160C2" w:rsidR="007471E6" w:rsidRPr="00BC7E64" w:rsidRDefault="007471E6" w:rsidP="00CE1BE7">
            <w:pPr>
              <w:rPr>
                <w:rFonts w:ascii="Candara" w:hAnsi="Candara"/>
                <w:sz w:val="20"/>
                <w:szCs w:val="20"/>
              </w:rPr>
            </w:pPr>
            <w:r w:rsidRPr="00BC7E64">
              <w:rPr>
                <w:rFonts w:ascii="Candara" w:hAnsi="Candara"/>
              </w:rPr>
              <w:t>Revised</w:t>
            </w:r>
            <w:r w:rsidRPr="00BC7E64">
              <w:rPr>
                <w:rFonts w:ascii="Candara" w:hAnsi="Candara"/>
                <w:sz w:val="20"/>
                <w:szCs w:val="20"/>
              </w:rPr>
              <w:t xml:space="preserve">    </w:t>
            </w:r>
            <w:sdt>
              <w:sdtPr>
                <w:rPr>
                  <w:rFonts w:ascii="Candara" w:hAnsi="Candara"/>
                </w:rPr>
                <w:id w:val="511180744"/>
                <w14:checkbox>
                  <w14:checked w14:val="1"/>
                  <w14:checkedState w14:val="2612" w14:font="MS Gothic"/>
                  <w14:uncheckedState w14:val="2610" w14:font="MS Gothic"/>
                </w14:checkbox>
              </w:sdtPr>
              <w:sdtEndPr/>
              <w:sdtContent>
                <w:r w:rsidR="006C7A95">
                  <w:rPr>
                    <w:rFonts w:ascii="MS Gothic" w:eastAsia="MS Gothic" w:hAnsi="MS Gothic" w:hint="eastAsia"/>
                  </w:rPr>
                  <w:t>☒</w:t>
                </w:r>
              </w:sdtContent>
            </w:sdt>
          </w:p>
        </w:tc>
      </w:tr>
    </w:tbl>
    <w:p w14:paraId="184B88A8" w14:textId="10FD35B1" w:rsidR="00F0764E" w:rsidRPr="00BC7E64" w:rsidRDefault="00F0764E" w:rsidP="00001DCB">
      <w:pPr>
        <w:spacing w:line="240" w:lineRule="auto"/>
        <w:rPr>
          <w:rFonts w:ascii="Candara" w:hAnsi="Candara"/>
          <w:b/>
          <w:sz w:val="20"/>
          <w:szCs w:val="20"/>
          <w:u w:val="single"/>
        </w:rPr>
      </w:pPr>
    </w:p>
    <w:tbl>
      <w:tblPr>
        <w:tblStyle w:val="TableGrid"/>
        <w:tblW w:w="0" w:type="auto"/>
        <w:tblInd w:w="250" w:type="dxa"/>
        <w:tblLook w:val="04A0" w:firstRow="1" w:lastRow="0" w:firstColumn="1" w:lastColumn="0" w:noHBand="0" w:noVBand="1"/>
      </w:tblPr>
      <w:tblGrid>
        <w:gridCol w:w="10348"/>
      </w:tblGrid>
      <w:tr w:rsidR="004F5A43" w:rsidRPr="00BC7E64" w14:paraId="3B836926" w14:textId="77777777" w:rsidTr="004F5A43">
        <w:tc>
          <w:tcPr>
            <w:tcW w:w="10348" w:type="dxa"/>
          </w:tcPr>
          <w:p w14:paraId="72DA6A41" w14:textId="77777777" w:rsidR="004F5A43" w:rsidRPr="00BC7E64" w:rsidRDefault="004F5A43" w:rsidP="004F5A43">
            <w:pPr>
              <w:pStyle w:val="Heading1"/>
              <w:rPr>
                <w:rFonts w:ascii="Candara" w:hAnsi="Candara"/>
              </w:rPr>
            </w:pPr>
            <w:r w:rsidRPr="00BC7E64">
              <w:rPr>
                <w:rFonts w:ascii="Candara" w:hAnsi="Candara"/>
              </w:rPr>
              <w:t>Scoping</w:t>
            </w:r>
          </w:p>
          <w:p w14:paraId="5677584D" w14:textId="402B2D89" w:rsidR="004F5A43" w:rsidRPr="00BC7E64" w:rsidRDefault="004F5A43" w:rsidP="004F5A43">
            <w:pPr>
              <w:rPr>
                <w:rFonts w:ascii="Candara" w:hAnsi="Candara"/>
              </w:rPr>
            </w:pPr>
          </w:p>
        </w:tc>
      </w:tr>
      <w:tr w:rsidR="004F5A43" w:rsidRPr="00BC7E64" w14:paraId="3DE6F00E" w14:textId="77777777" w:rsidTr="004F5A43">
        <w:tc>
          <w:tcPr>
            <w:tcW w:w="10348" w:type="dxa"/>
          </w:tcPr>
          <w:p w14:paraId="260C8858" w14:textId="77777777" w:rsidR="004F5A43" w:rsidRPr="00BC7E64" w:rsidRDefault="004F5A43" w:rsidP="00CE1BE7">
            <w:pPr>
              <w:rPr>
                <w:rFonts w:ascii="Candara" w:eastAsia="Arial Unicode MS" w:hAnsi="Candara"/>
                <w:b/>
              </w:rPr>
            </w:pPr>
            <w:r w:rsidRPr="00BC7E64">
              <w:rPr>
                <w:rFonts w:ascii="Candara" w:eastAsia="Arial Unicode MS" w:hAnsi="Candara"/>
                <w:b/>
              </w:rPr>
              <w:t>What are the aims of this policy/practice?</w:t>
            </w:r>
          </w:p>
          <w:p w14:paraId="6E99382C" w14:textId="77777777" w:rsidR="00A235D8" w:rsidRDefault="00A235D8" w:rsidP="00A235D8">
            <w:pPr>
              <w:rPr>
                <w:rFonts w:ascii="Candara" w:eastAsia="Arial Unicode MS" w:hAnsi="Candara"/>
              </w:rPr>
            </w:pPr>
          </w:p>
          <w:p w14:paraId="6011616B" w14:textId="23C8EF83" w:rsidR="00A235D8" w:rsidRPr="00A235D8" w:rsidRDefault="00A235D8" w:rsidP="00A235D8">
            <w:pPr>
              <w:rPr>
                <w:rFonts w:ascii="Candara" w:eastAsia="Arial Unicode MS" w:hAnsi="Candara"/>
              </w:rPr>
            </w:pPr>
            <w:r w:rsidRPr="00A235D8">
              <w:rPr>
                <w:rFonts w:ascii="Candara" w:eastAsia="Arial Unicode MS" w:hAnsi="Candara"/>
              </w:rPr>
              <w:t xml:space="preserve">The Post Trauma and Resilience Policy </w:t>
            </w:r>
            <w:proofErr w:type="gramStart"/>
            <w:r w:rsidRPr="00A235D8">
              <w:rPr>
                <w:rFonts w:ascii="Candara" w:eastAsia="Arial Unicode MS" w:hAnsi="Candara"/>
              </w:rPr>
              <w:t>provides</w:t>
            </w:r>
            <w:proofErr w:type="gramEnd"/>
            <w:r w:rsidRPr="00A235D8">
              <w:rPr>
                <w:rFonts w:ascii="Candara" w:eastAsia="Arial Unicode MS" w:hAnsi="Candara"/>
              </w:rPr>
              <w:t xml:space="preserve"> a consistent, trauma-informed framework for supporting employees who are exposed to potentially traumatic events through the course of their work.</w:t>
            </w:r>
          </w:p>
          <w:p w14:paraId="15D3306C" w14:textId="77777777" w:rsidR="00A235D8" w:rsidRPr="00A235D8" w:rsidRDefault="00A235D8" w:rsidP="00A235D8">
            <w:pPr>
              <w:rPr>
                <w:rFonts w:ascii="Candara" w:eastAsia="Arial Unicode MS" w:hAnsi="Candara"/>
              </w:rPr>
            </w:pPr>
          </w:p>
          <w:p w14:paraId="61F55DF3" w14:textId="77777777" w:rsidR="00A235D8" w:rsidRPr="00A235D8" w:rsidRDefault="00A235D8" w:rsidP="00A235D8">
            <w:pPr>
              <w:rPr>
                <w:rFonts w:ascii="Candara" w:eastAsia="Arial Unicode MS" w:hAnsi="Candara"/>
              </w:rPr>
            </w:pPr>
            <w:r w:rsidRPr="00A235D8">
              <w:rPr>
                <w:rFonts w:ascii="Candara" w:eastAsia="Arial Unicode MS" w:hAnsi="Candara"/>
              </w:rPr>
              <w:t>The policy aims to:</w:t>
            </w:r>
          </w:p>
          <w:p w14:paraId="1D220E65" w14:textId="77777777" w:rsidR="00A235D8" w:rsidRPr="00A235D8" w:rsidRDefault="00A235D8" w:rsidP="00A235D8">
            <w:pPr>
              <w:rPr>
                <w:rFonts w:ascii="Candara" w:eastAsia="Arial Unicode MS" w:hAnsi="Candara"/>
              </w:rPr>
            </w:pPr>
          </w:p>
          <w:p w14:paraId="3E8EE75F" w14:textId="77777777" w:rsidR="00A235D8" w:rsidRPr="00A235D8" w:rsidRDefault="00A235D8" w:rsidP="00A235D8">
            <w:pPr>
              <w:pStyle w:val="ListParagraph"/>
              <w:numPr>
                <w:ilvl w:val="0"/>
                <w:numId w:val="31"/>
              </w:numPr>
              <w:rPr>
                <w:rFonts w:ascii="Candara" w:eastAsia="Arial Unicode MS" w:hAnsi="Candara"/>
              </w:rPr>
            </w:pPr>
            <w:r w:rsidRPr="00A235D8">
              <w:rPr>
                <w:rFonts w:ascii="Candara" w:eastAsia="Arial Unicode MS" w:hAnsi="Candara"/>
              </w:rPr>
              <w:t>Improve employee mental health and wellbeing.</w:t>
            </w:r>
          </w:p>
          <w:p w14:paraId="0B4F0793" w14:textId="77777777" w:rsidR="00A235D8" w:rsidRPr="00A235D8" w:rsidRDefault="00A235D8" w:rsidP="00A235D8">
            <w:pPr>
              <w:pStyle w:val="ListParagraph"/>
              <w:numPr>
                <w:ilvl w:val="0"/>
                <w:numId w:val="31"/>
              </w:numPr>
              <w:rPr>
                <w:rFonts w:ascii="Candara" w:eastAsia="Arial Unicode MS" w:hAnsi="Candara"/>
              </w:rPr>
            </w:pPr>
            <w:r w:rsidRPr="00A235D8">
              <w:rPr>
                <w:rFonts w:ascii="Candara" w:eastAsia="Arial Unicode MS" w:hAnsi="Candara"/>
              </w:rPr>
              <w:t>Ensure timely, equitable access to trauma-informed support.</w:t>
            </w:r>
          </w:p>
          <w:p w14:paraId="71E240A1" w14:textId="77777777" w:rsidR="00A235D8" w:rsidRPr="00A235D8" w:rsidRDefault="00A235D8" w:rsidP="00A235D8">
            <w:pPr>
              <w:pStyle w:val="ListParagraph"/>
              <w:numPr>
                <w:ilvl w:val="0"/>
                <w:numId w:val="31"/>
              </w:numPr>
              <w:rPr>
                <w:rFonts w:ascii="Candara" w:eastAsia="Arial Unicode MS" w:hAnsi="Candara"/>
              </w:rPr>
            </w:pPr>
            <w:r w:rsidRPr="00A235D8">
              <w:rPr>
                <w:rFonts w:ascii="Candara" w:eastAsia="Arial Unicode MS" w:hAnsi="Candara"/>
              </w:rPr>
              <w:t>Reduce stigma associated with seeking help.</w:t>
            </w:r>
          </w:p>
          <w:p w14:paraId="0FD66377" w14:textId="77777777" w:rsidR="00A235D8" w:rsidRPr="00A235D8" w:rsidRDefault="00A235D8" w:rsidP="00A235D8">
            <w:pPr>
              <w:pStyle w:val="ListParagraph"/>
              <w:numPr>
                <w:ilvl w:val="0"/>
                <w:numId w:val="31"/>
              </w:numPr>
              <w:rPr>
                <w:rFonts w:ascii="Candara" w:eastAsia="Arial Unicode MS" w:hAnsi="Candara"/>
              </w:rPr>
            </w:pPr>
            <w:r w:rsidRPr="00A235D8">
              <w:rPr>
                <w:rFonts w:ascii="Candara" w:eastAsia="Arial Unicode MS" w:hAnsi="Candara"/>
              </w:rPr>
              <w:t>Support managers to identify and respond appropriately to trauma-related concerns.</w:t>
            </w:r>
          </w:p>
          <w:p w14:paraId="2EB29330" w14:textId="77777777" w:rsidR="00A235D8" w:rsidRPr="00A235D8" w:rsidRDefault="00A235D8" w:rsidP="00A235D8">
            <w:pPr>
              <w:pStyle w:val="ListParagraph"/>
              <w:numPr>
                <w:ilvl w:val="0"/>
                <w:numId w:val="31"/>
              </w:numPr>
              <w:rPr>
                <w:rFonts w:ascii="Candara" w:eastAsia="Arial Unicode MS" w:hAnsi="Candara"/>
              </w:rPr>
            </w:pPr>
            <w:r w:rsidRPr="00A235D8">
              <w:rPr>
                <w:rFonts w:ascii="Candara" w:eastAsia="Arial Unicode MS" w:hAnsi="Candara"/>
              </w:rPr>
              <w:t>Promote organisational resilience and workforce sustainability.</w:t>
            </w:r>
          </w:p>
          <w:p w14:paraId="68CB88A7" w14:textId="13C572CE" w:rsidR="004F5A43" w:rsidRDefault="00A235D8" w:rsidP="00A235D8">
            <w:pPr>
              <w:pStyle w:val="ListParagraph"/>
              <w:numPr>
                <w:ilvl w:val="0"/>
                <w:numId w:val="31"/>
              </w:numPr>
              <w:rPr>
                <w:rFonts w:ascii="Candara" w:eastAsia="Arial Unicode MS" w:hAnsi="Candara"/>
              </w:rPr>
            </w:pPr>
            <w:r w:rsidRPr="00A235D8">
              <w:rPr>
                <w:rFonts w:ascii="Candara" w:eastAsia="Arial Unicode MS" w:hAnsi="Candara"/>
              </w:rPr>
              <w:t>Ensure support arrangements are inclusive, accessible, and responsive to the needs of all staff.</w:t>
            </w:r>
          </w:p>
          <w:p w14:paraId="31204669" w14:textId="77777777" w:rsidR="00A235D8" w:rsidRPr="00A235D8" w:rsidRDefault="00A235D8" w:rsidP="00A235D8">
            <w:pPr>
              <w:rPr>
                <w:rFonts w:ascii="Candara" w:eastAsia="Arial Unicode MS" w:hAnsi="Candara"/>
              </w:rPr>
            </w:pPr>
          </w:p>
          <w:p w14:paraId="3DE6F4D3" w14:textId="49D76F09" w:rsidR="004F5A43" w:rsidRPr="00BC7E64" w:rsidRDefault="004F5A43" w:rsidP="00CE1BE7">
            <w:pPr>
              <w:rPr>
                <w:rFonts w:ascii="Candara" w:eastAsia="Arial Unicode MS" w:hAnsi="Candara"/>
                <w:b/>
              </w:rPr>
            </w:pPr>
          </w:p>
        </w:tc>
      </w:tr>
      <w:tr w:rsidR="004F5A43" w:rsidRPr="00BC7E64" w14:paraId="6E8AEAAF" w14:textId="77777777" w:rsidTr="004F5A43">
        <w:tc>
          <w:tcPr>
            <w:tcW w:w="10348" w:type="dxa"/>
          </w:tcPr>
          <w:p w14:paraId="2CC1DB28" w14:textId="4FEAE7BD" w:rsidR="004F5A43" w:rsidRPr="00BC7E64" w:rsidRDefault="004F5A43" w:rsidP="00BE0C5C">
            <w:pPr>
              <w:rPr>
                <w:rFonts w:ascii="Candara" w:eastAsia="Arial Unicode MS" w:hAnsi="Candara"/>
              </w:rPr>
            </w:pPr>
            <w:r w:rsidRPr="00BC7E64">
              <w:rPr>
                <w:rFonts w:ascii="Candara" w:eastAsia="Arial Unicode MS" w:hAnsi="Candara"/>
                <w:b/>
              </w:rPr>
              <w:lastRenderedPageBreak/>
              <w:t>WHO did you consult with?</w:t>
            </w:r>
          </w:p>
          <w:p w14:paraId="37BDED0F" w14:textId="77777777" w:rsidR="004F5A43" w:rsidRPr="00BC7E64" w:rsidRDefault="004F5A43" w:rsidP="00BE0C5C">
            <w:pPr>
              <w:rPr>
                <w:rFonts w:ascii="Candara" w:eastAsia="Arial Unicode MS" w:hAnsi="Candara"/>
              </w:rPr>
            </w:pPr>
          </w:p>
          <w:p w14:paraId="57947FDC" w14:textId="77777777" w:rsidR="00DA0E6D" w:rsidRPr="00DA0E6D" w:rsidRDefault="00DA0E6D" w:rsidP="00DA0E6D">
            <w:pPr>
              <w:rPr>
                <w:rFonts w:ascii="Candara" w:eastAsia="Arial Unicode MS" w:hAnsi="Candara"/>
              </w:rPr>
            </w:pPr>
            <w:r w:rsidRPr="00DA0E6D">
              <w:rPr>
                <w:rFonts w:ascii="Candara" w:eastAsia="Arial Unicode MS" w:hAnsi="Candara"/>
              </w:rPr>
              <w:t>Consultation and engagement included:</w:t>
            </w:r>
          </w:p>
          <w:p w14:paraId="76F9FEF3" w14:textId="77777777" w:rsidR="00DA0E6D" w:rsidRPr="00DA0E6D" w:rsidRDefault="00DA0E6D" w:rsidP="00DA0E6D">
            <w:pPr>
              <w:rPr>
                <w:rFonts w:ascii="Candara" w:eastAsia="Arial Unicode MS" w:hAnsi="Candara"/>
              </w:rPr>
            </w:pPr>
          </w:p>
          <w:p w14:paraId="6FB69CEC"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Death in Custody Tasking Group and Trauma Subgroup.</w:t>
            </w:r>
          </w:p>
          <w:p w14:paraId="4BAEF242"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Trade Union Side representatives.</w:t>
            </w:r>
          </w:p>
          <w:p w14:paraId="1190B6CE"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Governors in Charge and operational leaders.</w:t>
            </w:r>
          </w:p>
          <w:p w14:paraId="77C1B4BB"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HR Business Partners.</w:t>
            </w:r>
          </w:p>
          <w:p w14:paraId="5D3F571A"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Occupational Health.</w:t>
            </w:r>
          </w:p>
          <w:p w14:paraId="61FD734F"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Employee Assistance Programme providers.</w:t>
            </w:r>
          </w:p>
          <w:p w14:paraId="533D88FF"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Lifelines Scotland and NHS Rivers Centre for Traumatic Stress.</w:t>
            </w:r>
          </w:p>
          <w:p w14:paraId="7ABD7CAB"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Police Scotland.</w:t>
            </w:r>
          </w:p>
          <w:p w14:paraId="5264AAC0"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Scottish Ambulance Service.</w:t>
            </w:r>
          </w:p>
          <w:p w14:paraId="7AF760B0"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Scottish Fire and Rescue Service.</w:t>
            </w:r>
          </w:p>
          <w:p w14:paraId="7F453113"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British Army.</w:t>
            </w:r>
          </w:p>
          <w:p w14:paraId="1C78B0E6"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Scottish Courts and Tribunals Service.</w:t>
            </w:r>
          </w:p>
          <w:p w14:paraId="5D2718EE"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Crown Office and Procurator Fiscal Service.</w:t>
            </w:r>
          </w:p>
          <w:p w14:paraId="3FF45733"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NHS representatives.</w:t>
            </w:r>
          </w:p>
          <w:p w14:paraId="1BC21938" w14:textId="77777777" w:rsidR="00DA0E6D"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EuroPris members.</w:t>
            </w:r>
          </w:p>
          <w:p w14:paraId="3E7ECB24" w14:textId="004E3D15" w:rsidR="004F5A43" w:rsidRPr="00DA0E6D" w:rsidRDefault="00DA0E6D" w:rsidP="00DA0E6D">
            <w:pPr>
              <w:pStyle w:val="ListParagraph"/>
              <w:numPr>
                <w:ilvl w:val="0"/>
                <w:numId w:val="32"/>
              </w:numPr>
              <w:rPr>
                <w:rFonts w:ascii="Candara" w:eastAsia="Arial Unicode MS" w:hAnsi="Candara"/>
              </w:rPr>
            </w:pPr>
            <w:r w:rsidRPr="00DA0E6D">
              <w:rPr>
                <w:rFonts w:ascii="Candara" w:eastAsia="Arial Unicode MS" w:hAnsi="Candara"/>
              </w:rPr>
              <w:t>SPS College (SPSC).</w:t>
            </w:r>
          </w:p>
          <w:p w14:paraId="650717C2" w14:textId="77777777" w:rsidR="004F5A43" w:rsidRPr="00BC7E64" w:rsidRDefault="004F5A43" w:rsidP="00BE0C5C">
            <w:pPr>
              <w:rPr>
                <w:rFonts w:ascii="Candara" w:eastAsia="Arial Unicode MS" w:hAnsi="Candara"/>
              </w:rPr>
            </w:pPr>
          </w:p>
        </w:tc>
      </w:tr>
      <w:tr w:rsidR="004F5A43" w:rsidRPr="00BC7E64" w14:paraId="45C26F5A" w14:textId="77777777" w:rsidTr="004F5A43">
        <w:tc>
          <w:tcPr>
            <w:tcW w:w="10348" w:type="dxa"/>
          </w:tcPr>
          <w:p w14:paraId="625A2D50" w14:textId="77777777" w:rsidR="004F5A43" w:rsidRPr="00BC7E64" w:rsidRDefault="004F5A43" w:rsidP="00BE0C5C">
            <w:pPr>
              <w:rPr>
                <w:rFonts w:ascii="Candara" w:eastAsia="Arial Unicode MS" w:hAnsi="Candara"/>
              </w:rPr>
            </w:pPr>
            <w:r w:rsidRPr="00BC7E64">
              <w:rPr>
                <w:rFonts w:ascii="Candara" w:eastAsia="Arial Unicode MS" w:hAnsi="Candara"/>
                <w:b/>
              </w:rPr>
              <w:t>WHAT did you learn?</w:t>
            </w:r>
          </w:p>
          <w:p w14:paraId="459FF57F" w14:textId="77777777" w:rsidR="004F5A43" w:rsidRPr="00BC7E64" w:rsidRDefault="004F5A43" w:rsidP="00BE0C5C">
            <w:pPr>
              <w:rPr>
                <w:rFonts w:ascii="Candara" w:eastAsia="Arial Unicode MS" w:hAnsi="Candara"/>
              </w:rPr>
            </w:pPr>
          </w:p>
          <w:p w14:paraId="559EB11C" w14:textId="77777777" w:rsidR="00DA42BE" w:rsidRPr="00DA42BE" w:rsidRDefault="00DA42BE" w:rsidP="00DA42BE">
            <w:pPr>
              <w:rPr>
                <w:rFonts w:ascii="Candara" w:eastAsia="Arial Unicode MS" w:hAnsi="Candara"/>
              </w:rPr>
            </w:pPr>
            <w:r w:rsidRPr="00DA42BE">
              <w:rPr>
                <w:rFonts w:ascii="Candara" w:eastAsia="Arial Unicode MS" w:hAnsi="Candara"/>
              </w:rPr>
              <w:t>Evidence demonstrated that exposure to trauma is a significant consideration within prison and justice settings and can arise through direct and indirect exposure to distressing incidents.</w:t>
            </w:r>
          </w:p>
          <w:p w14:paraId="43FD709D" w14:textId="77777777" w:rsidR="00DA42BE" w:rsidRPr="00DA42BE" w:rsidRDefault="00DA42BE" w:rsidP="00DA42BE">
            <w:pPr>
              <w:rPr>
                <w:rFonts w:ascii="Candara" w:eastAsia="Arial Unicode MS" w:hAnsi="Candara"/>
              </w:rPr>
            </w:pPr>
          </w:p>
          <w:p w14:paraId="6CD61106" w14:textId="77777777" w:rsidR="00DA42BE" w:rsidRPr="00DA42BE" w:rsidRDefault="00DA42BE" w:rsidP="00DA42BE">
            <w:pPr>
              <w:rPr>
                <w:rFonts w:ascii="Candara" w:eastAsia="Arial Unicode MS" w:hAnsi="Candara"/>
              </w:rPr>
            </w:pPr>
            <w:r w:rsidRPr="00DA42BE">
              <w:rPr>
                <w:rFonts w:ascii="Candara" w:eastAsia="Arial Unicode MS" w:hAnsi="Candara"/>
              </w:rPr>
              <w:t>Key findings included:</w:t>
            </w:r>
          </w:p>
          <w:p w14:paraId="6B57F2C9" w14:textId="77777777" w:rsidR="00DA42BE" w:rsidRPr="00DA42BE" w:rsidRDefault="00DA42BE" w:rsidP="00DA42BE">
            <w:pPr>
              <w:rPr>
                <w:rFonts w:ascii="Candara" w:eastAsia="Arial Unicode MS" w:hAnsi="Candara"/>
              </w:rPr>
            </w:pPr>
          </w:p>
          <w:p w14:paraId="280A0088" w14:textId="77777777" w:rsidR="00DA42BE" w:rsidRPr="00DA42BE" w:rsidRDefault="00DA42BE" w:rsidP="00DA42BE">
            <w:pPr>
              <w:pStyle w:val="ListParagraph"/>
              <w:numPr>
                <w:ilvl w:val="0"/>
                <w:numId w:val="33"/>
              </w:numPr>
              <w:rPr>
                <w:rFonts w:ascii="Candara" w:eastAsia="Arial Unicode MS" w:hAnsi="Candara"/>
              </w:rPr>
            </w:pPr>
            <w:r w:rsidRPr="00DA42BE">
              <w:rPr>
                <w:rFonts w:ascii="Candara" w:eastAsia="Arial Unicode MS" w:hAnsi="Candara"/>
              </w:rPr>
              <w:t>The importance of confidential and accessible support pathways.</w:t>
            </w:r>
          </w:p>
          <w:p w14:paraId="22C33075" w14:textId="77777777" w:rsidR="00DA42BE" w:rsidRPr="00DA42BE" w:rsidRDefault="00DA42BE" w:rsidP="00DA42BE">
            <w:pPr>
              <w:pStyle w:val="ListParagraph"/>
              <w:numPr>
                <w:ilvl w:val="0"/>
                <w:numId w:val="33"/>
              </w:numPr>
              <w:rPr>
                <w:rFonts w:ascii="Candara" w:eastAsia="Arial Unicode MS" w:hAnsi="Candara"/>
              </w:rPr>
            </w:pPr>
            <w:r w:rsidRPr="00DA42BE">
              <w:rPr>
                <w:rFonts w:ascii="Candara" w:eastAsia="Arial Unicode MS" w:hAnsi="Candara"/>
              </w:rPr>
              <w:t>The need to address both primary and secondary trauma.</w:t>
            </w:r>
          </w:p>
          <w:p w14:paraId="3526C42F" w14:textId="77777777" w:rsidR="00DA42BE" w:rsidRPr="00DA42BE" w:rsidRDefault="00DA42BE" w:rsidP="00DA42BE">
            <w:pPr>
              <w:pStyle w:val="ListParagraph"/>
              <w:numPr>
                <w:ilvl w:val="0"/>
                <w:numId w:val="33"/>
              </w:numPr>
              <w:rPr>
                <w:rFonts w:ascii="Candara" w:eastAsia="Arial Unicode MS" w:hAnsi="Candara"/>
              </w:rPr>
            </w:pPr>
            <w:r w:rsidRPr="00DA42BE">
              <w:rPr>
                <w:rFonts w:ascii="Candara" w:eastAsia="Arial Unicode MS" w:hAnsi="Candara"/>
              </w:rPr>
              <w:t>The value of trauma-informed leadership and management approaches.</w:t>
            </w:r>
          </w:p>
          <w:p w14:paraId="2B410416" w14:textId="77777777" w:rsidR="00DA42BE" w:rsidRPr="00DA42BE" w:rsidRDefault="00DA42BE" w:rsidP="00DA42BE">
            <w:pPr>
              <w:pStyle w:val="ListParagraph"/>
              <w:numPr>
                <w:ilvl w:val="0"/>
                <w:numId w:val="33"/>
              </w:numPr>
              <w:rPr>
                <w:rFonts w:ascii="Candara" w:eastAsia="Arial Unicode MS" w:hAnsi="Candara"/>
              </w:rPr>
            </w:pPr>
            <w:r w:rsidRPr="00DA42BE">
              <w:rPr>
                <w:rFonts w:ascii="Candara" w:eastAsia="Arial Unicode MS" w:hAnsi="Candara"/>
              </w:rPr>
              <w:t>The need for long-term follow-up and support rather than one-off interventions.</w:t>
            </w:r>
          </w:p>
          <w:p w14:paraId="78467EA1" w14:textId="77777777" w:rsidR="00DA42BE" w:rsidRPr="00DA42BE" w:rsidRDefault="00DA42BE" w:rsidP="00DA42BE">
            <w:pPr>
              <w:pStyle w:val="ListParagraph"/>
              <w:numPr>
                <w:ilvl w:val="0"/>
                <w:numId w:val="33"/>
              </w:numPr>
              <w:rPr>
                <w:rFonts w:ascii="Candara" w:eastAsia="Arial Unicode MS" w:hAnsi="Candara"/>
              </w:rPr>
            </w:pPr>
            <w:r w:rsidRPr="00DA42BE">
              <w:rPr>
                <w:rFonts w:ascii="Candara" w:eastAsia="Arial Unicode MS" w:hAnsi="Candara"/>
              </w:rPr>
              <w:t>The continuing influence of stigma on help-seeking behaviours.</w:t>
            </w:r>
          </w:p>
          <w:p w14:paraId="764CD122" w14:textId="4374E0FF" w:rsidR="004F5A43" w:rsidRPr="00DA42BE" w:rsidRDefault="00DA42BE" w:rsidP="00DA42BE">
            <w:pPr>
              <w:pStyle w:val="ListParagraph"/>
              <w:numPr>
                <w:ilvl w:val="0"/>
                <w:numId w:val="33"/>
              </w:numPr>
              <w:rPr>
                <w:rFonts w:ascii="Candara" w:eastAsia="Arial Unicode MS" w:hAnsi="Candara"/>
              </w:rPr>
            </w:pPr>
            <w:r w:rsidRPr="00DA42BE">
              <w:rPr>
                <w:rFonts w:ascii="Candara" w:eastAsia="Arial Unicode MS" w:hAnsi="Candara"/>
              </w:rPr>
              <w:t xml:space="preserve">The importance of ensuring support services </w:t>
            </w:r>
            <w:proofErr w:type="gramStart"/>
            <w:r w:rsidRPr="00DA42BE">
              <w:rPr>
                <w:rFonts w:ascii="Candara" w:eastAsia="Arial Unicode MS" w:hAnsi="Candara"/>
              </w:rPr>
              <w:t>are</w:t>
            </w:r>
            <w:proofErr w:type="gramEnd"/>
            <w:r w:rsidRPr="00DA42BE">
              <w:rPr>
                <w:rFonts w:ascii="Candara" w:eastAsia="Arial Unicode MS" w:hAnsi="Candara"/>
              </w:rPr>
              <w:t xml:space="preserve"> accessible and inclusive for all employees.</w:t>
            </w:r>
          </w:p>
          <w:p w14:paraId="063851F8" w14:textId="77777777" w:rsidR="004F5A43" w:rsidRPr="00BC7E64" w:rsidRDefault="004F5A43" w:rsidP="00BE0C5C">
            <w:pPr>
              <w:rPr>
                <w:rFonts w:ascii="Candara" w:eastAsia="Arial Unicode MS" w:hAnsi="Candara"/>
              </w:rPr>
            </w:pPr>
          </w:p>
        </w:tc>
      </w:tr>
      <w:tr w:rsidR="004F5A43" w:rsidRPr="00BC7E64" w14:paraId="047F5F85" w14:textId="77777777" w:rsidTr="004F5A43">
        <w:tc>
          <w:tcPr>
            <w:tcW w:w="10348" w:type="dxa"/>
          </w:tcPr>
          <w:p w14:paraId="4F36AE08" w14:textId="21F7C8EB" w:rsidR="004F5A43" w:rsidRPr="00BC7E64" w:rsidRDefault="004F5A43" w:rsidP="00BE0C5C">
            <w:pPr>
              <w:rPr>
                <w:rFonts w:ascii="Candara" w:eastAsia="Arial Unicode MS" w:hAnsi="Candara"/>
              </w:rPr>
            </w:pPr>
            <w:r w:rsidRPr="00BC7E64">
              <w:rPr>
                <w:rFonts w:ascii="Candara" w:eastAsia="Arial Unicode MS" w:hAnsi="Candara"/>
                <w:b/>
              </w:rPr>
              <w:t>HOW will this shape your policy/practice?</w:t>
            </w:r>
          </w:p>
          <w:p w14:paraId="08C24939" w14:textId="77777777" w:rsidR="004F5A43" w:rsidRPr="00BC7E64" w:rsidRDefault="004F5A43" w:rsidP="00BE0C5C">
            <w:pPr>
              <w:rPr>
                <w:rFonts w:ascii="Candara" w:eastAsia="Arial Unicode MS" w:hAnsi="Candara"/>
              </w:rPr>
            </w:pPr>
          </w:p>
          <w:p w14:paraId="1B0A8453" w14:textId="77777777" w:rsidR="002943BC" w:rsidRPr="002943BC" w:rsidRDefault="002943BC" w:rsidP="002943BC">
            <w:pPr>
              <w:rPr>
                <w:rFonts w:ascii="Candara" w:eastAsia="Arial Unicode MS" w:hAnsi="Candara"/>
              </w:rPr>
            </w:pPr>
            <w:r w:rsidRPr="002943BC">
              <w:rPr>
                <w:rFonts w:ascii="Candara" w:eastAsia="Arial Unicode MS" w:hAnsi="Candara"/>
              </w:rPr>
              <w:t>The policy includes:</w:t>
            </w:r>
          </w:p>
          <w:p w14:paraId="7D831A9F" w14:textId="77777777" w:rsidR="002943BC" w:rsidRPr="002943BC" w:rsidRDefault="002943BC" w:rsidP="002943BC">
            <w:pPr>
              <w:rPr>
                <w:rFonts w:ascii="Candara" w:eastAsia="Arial Unicode MS" w:hAnsi="Candara"/>
              </w:rPr>
            </w:pPr>
          </w:p>
          <w:p w14:paraId="29A147FD" w14:textId="77777777" w:rsidR="002943BC"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Clear and accessible support pathways.</w:t>
            </w:r>
          </w:p>
          <w:p w14:paraId="2B538310" w14:textId="77777777" w:rsidR="002943BC"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Confidential and independent support options.</w:t>
            </w:r>
          </w:p>
          <w:p w14:paraId="3DD7C199" w14:textId="77777777" w:rsidR="002943BC"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Trauma-informed manager guidance and training.</w:t>
            </w:r>
          </w:p>
          <w:p w14:paraId="192ADAAF" w14:textId="77777777" w:rsidR="002943BC"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Access to counselling and specialist support services.</w:t>
            </w:r>
          </w:p>
          <w:p w14:paraId="1C1425B9" w14:textId="77777777" w:rsidR="002943BC"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Peer support and resilience-building resources.</w:t>
            </w:r>
          </w:p>
          <w:p w14:paraId="4BF7DBE2" w14:textId="77777777" w:rsidR="002943BC"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Multiple methods of accessing support, including self-referral.</w:t>
            </w:r>
          </w:p>
          <w:p w14:paraId="5C458B9C" w14:textId="7EBB5759" w:rsidR="004F5A43" w:rsidRPr="002943BC" w:rsidRDefault="002943BC" w:rsidP="002943BC">
            <w:pPr>
              <w:pStyle w:val="ListParagraph"/>
              <w:numPr>
                <w:ilvl w:val="0"/>
                <w:numId w:val="34"/>
              </w:numPr>
              <w:rPr>
                <w:rFonts w:ascii="Candara" w:eastAsia="Arial Unicode MS" w:hAnsi="Candara"/>
              </w:rPr>
            </w:pPr>
            <w:r w:rsidRPr="002943BC">
              <w:rPr>
                <w:rFonts w:ascii="Candara" w:eastAsia="Arial Unicode MS" w:hAnsi="Candara"/>
              </w:rPr>
              <w:t>Monitoring and review arrangements to identify and address potential inequalities in access or outcomes.</w:t>
            </w:r>
          </w:p>
          <w:p w14:paraId="7FBF36AE" w14:textId="79D9F5B8" w:rsidR="004F5A43" w:rsidRPr="00BC7E64" w:rsidRDefault="004F5A43" w:rsidP="00BE0C5C">
            <w:pPr>
              <w:rPr>
                <w:rFonts w:ascii="Candara" w:eastAsia="Arial Unicode MS" w:hAnsi="Candara"/>
              </w:rPr>
            </w:pPr>
          </w:p>
        </w:tc>
      </w:tr>
      <w:tr w:rsidR="004F5A43" w:rsidRPr="00BC7E64" w14:paraId="0B8ABB67" w14:textId="77777777" w:rsidTr="004F5A43">
        <w:tc>
          <w:tcPr>
            <w:tcW w:w="10348" w:type="dxa"/>
          </w:tcPr>
          <w:p w14:paraId="2580308F" w14:textId="77777777" w:rsidR="004F5A43" w:rsidRPr="00BC7E64" w:rsidRDefault="004F5A43" w:rsidP="00BE0C5C">
            <w:pPr>
              <w:rPr>
                <w:rFonts w:ascii="Candara" w:eastAsia="Arial Unicode MS" w:hAnsi="Candara"/>
              </w:rPr>
            </w:pPr>
            <w:r w:rsidRPr="00BC7E64">
              <w:rPr>
                <w:rFonts w:ascii="Candara" w:eastAsia="Arial Unicode MS" w:hAnsi="Candara"/>
                <w:b/>
              </w:rPr>
              <w:lastRenderedPageBreak/>
              <w:t>What quantitative and/or qualitative evidence as well as case law relating to equality and human rights have you considered when deciding to develop new or revise current policy/practice?</w:t>
            </w:r>
          </w:p>
          <w:p w14:paraId="07E5023E" w14:textId="77777777" w:rsidR="004F5A43" w:rsidRPr="00BC7E64" w:rsidRDefault="004F5A43" w:rsidP="00BE0C5C">
            <w:pPr>
              <w:rPr>
                <w:rFonts w:ascii="Candara" w:eastAsia="Arial Unicode MS" w:hAnsi="Candara"/>
              </w:rPr>
            </w:pPr>
          </w:p>
          <w:p w14:paraId="5D69335F" w14:textId="77777777" w:rsidR="00441B6B" w:rsidRPr="00441B6B" w:rsidRDefault="00441B6B" w:rsidP="00441B6B">
            <w:pPr>
              <w:rPr>
                <w:rFonts w:ascii="Candara" w:eastAsia="Arial Unicode MS" w:hAnsi="Candara"/>
              </w:rPr>
            </w:pPr>
            <w:r w:rsidRPr="00441B6B">
              <w:rPr>
                <w:rFonts w:ascii="Candara" w:eastAsia="Arial Unicode MS" w:hAnsi="Candara"/>
              </w:rPr>
              <w:t>Evidence considered included:</w:t>
            </w:r>
          </w:p>
          <w:p w14:paraId="27E4A4C5" w14:textId="77777777" w:rsidR="00441B6B" w:rsidRPr="00441B6B" w:rsidRDefault="00441B6B" w:rsidP="00441B6B">
            <w:pPr>
              <w:rPr>
                <w:rFonts w:ascii="Candara" w:eastAsia="Arial Unicode MS" w:hAnsi="Candara"/>
              </w:rPr>
            </w:pPr>
          </w:p>
          <w:p w14:paraId="0991EA91"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SPS sickness absence data relating to mental health and wellbeing.</w:t>
            </w:r>
          </w:p>
          <w:p w14:paraId="3DE07DB7"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Staff survey results.</w:t>
            </w:r>
          </w:p>
          <w:p w14:paraId="6843A26E"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Health and Safety Executive (HSE) data on work-related stress.</w:t>
            </w:r>
          </w:p>
          <w:p w14:paraId="05BB44B5"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Prison Officers' Association wellbeing and stress research.</w:t>
            </w:r>
          </w:p>
          <w:p w14:paraId="7C47990F"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Academic research relating to trauma and prison staff wellbeing.</w:t>
            </w:r>
          </w:p>
          <w:p w14:paraId="61C7D553"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Lifelines Scotland research and guidance.</w:t>
            </w:r>
          </w:p>
          <w:p w14:paraId="4A4FBB2D"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Public Health Scotland publications.</w:t>
            </w:r>
          </w:p>
          <w:p w14:paraId="6FCC8802"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National Trauma Transformation Programme guidance.</w:t>
            </w:r>
          </w:p>
          <w:p w14:paraId="148AACB1"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NHS trauma-informed practice guidance.</w:t>
            </w:r>
          </w:p>
          <w:p w14:paraId="270FAE6F"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CIPD wellbeing research.</w:t>
            </w:r>
          </w:p>
          <w:p w14:paraId="1FA3B1A4"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Scottish Centre for Crime and Justice Research publications.</w:t>
            </w:r>
          </w:p>
          <w:p w14:paraId="65E2A7D5"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Occupational Health and Employee Assistance Programme feedback.</w:t>
            </w:r>
          </w:p>
          <w:p w14:paraId="434D8C9E" w14:textId="77777777" w:rsidR="00441B6B"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Benchmarking with justice, emergency service and healthcare organisations.</w:t>
            </w:r>
          </w:p>
          <w:p w14:paraId="4F279584" w14:textId="11185501" w:rsidR="004F5A43" w:rsidRPr="00441B6B" w:rsidRDefault="00441B6B" w:rsidP="00441B6B">
            <w:pPr>
              <w:pStyle w:val="ListParagraph"/>
              <w:numPr>
                <w:ilvl w:val="0"/>
                <w:numId w:val="35"/>
              </w:numPr>
              <w:rPr>
                <w:rFonts w:ascii="Candara" w:eastAsia="Arial Unicode MS" w:hAnsi="Candara"/>
              </w:rPr>
            </w:pPr>
            <w:r w:rsidRPr="00441B6B">
              <w:rPr>
                <w:rFonts w:ascii="Candara" w:eastAsia="Arial Unicode MS" w:hAnsi="Candara"/>
              </w:rPr>
              <w:t>Relevant case law, including X v Commissioner of the Metropolitan Police (2020).</w:t>
            </w:r>
          </w:p>
          <w:p w14:paraId="41D39D1D" w14:textId="2BDB39DE" w:rsidR="004F5A43" w:rsidRPr="00BC7E64" w:rsidRDefault="004F5A43" w:rsidP="00BE0C5C">
            <w:pPr>
              <w:rPr>
                <w:rFonts w:ascii="Candara" w:eastAsia="Arial Unicode MS" w:hAnsi="Candara"/>
              </w:rPr>
            </w:pPr>
          </w:p>
        </w:tc>
      </w:tr>
    </w:tbl>
    <w:p w14:paraId="092C1655" w14:textId="77777777" w:rsidR="007471E6" w:rsidRPr="00BC7E64" w:rsidRDefault="007471E6" w:rsidP="00001DCB">
      <w:pPr>
        <w:spacing w:line="240" w:lineRule="auto"/>
        <w:rPr>
          <w:rFonts w:ascii="Candara" w:hAnsi="Candara"/>
          <w:b/>
          <w:sz w:val="20"/>
          <w:szCs w:val="20"/>
          <w:u w:val="single"/>
        </w:rPr>
      </w:pPr>
    </w:p>
    <w:p w14:paraId="27FB9B41" w14:textId="1F23149F" w:rsidR="007471E6" w:rsidRPr="00BC7E64" w:rsidRDefault="007471E6" w:rsidP="007471E6">
      <w:pPr>
        <w:rPr>
          <w:rFonts w:ascii="Candara" w:eastAsia="Arial Unicode MS" w:hAnsi="Candara"/>
        </w:rPr>
      </w:pPr>
    </w:p>
    <w:tbl>
      <w:tblPr>
        <w:tblStyle w:val="TableGrid"/>
        <w:tblW w:w="0" w:type="auto"/>
        <w:tblInd w:w="250" w:type="dxa"/>
        <w:tblLook w:val="04A0" w:firstRow="1" w:lastRow="0" w:firstColumn="1" w:lastColumn="0" w:noHBand="0" w:noVBand="1"/>
      </w:tblPr>
      <w:tblGrid>
        <w:gridCol w:w="4621"/>
        <w:gridCol w:w="5727"/>
      </w:tblGrid>
      <w:tr w:rsidR="001C688E" w:rsidRPr="00BC7E64" w14:paraId="2EDB625F" w14:textId="77777777" w:rsidTr="00B075AA">
        <w:trPr>
          <w:trHeight w:val="1109"/>
          <w:tblHeader/>
        </w:trPr>
        <w:tc>
          <w:tcPr>
            <w:tcW w:w="10348" w:type="dxa"/>
            <w:gridSpan w:val="2"/>
          </w:tcPr>
          <w:p w14:paraId="1FDAD13C" w14:textId="77777777" w:rsidR="001C688E" w:rsidRPr="00BC7E64" w:rsidRDefault="001C688E" w:rsidP="001C688E">
            <w:pPr>
              <w:pStyle w:val="Heading1"/>
              <w:rPr>
                <w:rFonts w:ascii="Candara" w:hAnsi="Candara"/>
              </w:rPr>
            </w:pPr>
            <w:r w:rsidRPr="00BC7E64">
              <w:rPr>
                <w:rFonts w:ascii="Candara" w:hAnsi="Candara"/>
              </w:rPr>
              <w:t>Impact</w:t>
            </w:r>
          </w:p>
          <w:p w14:paraId="2C936D78" w14:textId="2899AA7D" w:rsidR="001C688E" w:rsidRPr="00BC7E64" w:rsidRDefault="001C688E" w:rsidP="001C688E">
            <w:pPr>
              <w:rPr>
                <w:rFonts w:ascii="Candara" w:eastAsia="Arial Unicode MS" w:hAnsi="Candara"/>
                <w:b/>
              </w:rPr>
            </w:pPr>
            <w:r w:rsidRPr="00BC7E64">
              <w:rPr>
                <w:rFonts w:ascii="Candara" w:eastAsia="Arial Unicode MS" w:hAnsi="Candara"/>
              </w:rPr>
              <w:t>Will the impact and outcomes of the new/revised policy/practice:</w:t>
            </w:r>
          </w:p>
        </w:tc>
      </w:tr>
      <w:tr w:rsidR="007471E6" w:rsidRPr="00BC7E64" w14:paraId="3C811424" w14:textId="77777777" w:rsidTr="001C688E">
        <w:trPr>
          <w:trHeight w:val="1109"/>
        </w:trPr>
        <w:tc>
          <w:tcPr>
            <w:tcW w:w="4621" w:type="dxa"/>
            <w:vMerge w:val="restart"/>
          </w:tcPr>
          <w:p w14:paraId="797C8C6C" w14:textId="77777777" w:rsidR="007471E6" w:rsidRPr="00BC7E64" w:rsidRDefault="007471E6" w:rsidP="00CE1BE7">
            <w:pPr>
              <w:rPr>
                <w:rFonts w:ascii="Candara" w:eastAsia="Arial Unicode MS" w:hAnsi="Candara"/>
              </w:rPr>
            </w:pPr>
            <w:r w:rsidRPr="00BC7E64">
              <w:rPr>
                <w:rFonts w:ascii="Candara" w:eastAsia="Arial Unicode MS" w:hAnsi="Candara"/>
                <w:b/>
              </w:rPr>
              <w:t>Contribute to eliminating discrimination, harassment and victimisation?</w:t>
            </w:r>
            <w:r w:rsidRPr="00BC7E64">
              <w:rPr>
                <w:rFonts w:ascii="Candara" w:eastAsia="Arial Unicode MS" w:hAnsi="Candara"/>
              </w:rPr>
              <w:t xml:space="preserve"> </w:t>
            </w:r>
          </w:p>
          <w:p w14:paraId="3A240717"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330E0F0" w14:textId="77777777" w:rsidR="007471E6" w:rsidRPr="00BC7E64" w:rsidRDefault="007471E6" w:rsidP="007471E6">
            <w:pPr>
              <w:pStyle w:val="ListParagraph"/>
              <w:numPr>
                <w:ilvl w:val="0"/>
                <w:numId w:val="24"/>
              </w:numPr>
              <w:rPr>
                <w:rFonts w:ascii="Candara" w:eastAsia="Arial Unicode MS" w:hAnsi="Candara"/>
              </w:rPr>
            </w:pPr>
            <w:r w:rsidRPr="00BC7E64">
              <w:rPr>
                <w:rFonts w:ascii="Candara" w:eastAsia="Arial Unicode MS" w:hAnsi="Candara"/>
              </w:rPr>
              <w:t xml:space="preserve">Raise awareness of our SPS vision and values for equality and diversity </w:t>
            </w:r>
          </w:p>
          <w:p w14:paraId="7E1D32EA" w14:textId="5E481FBD" w:rsidR="007471E6" w:rsidRPr="00BC7E64" w:rsidRDefault="007471E6" w:rsidP="00286F52">
            <w:pPr>
              <w:pStyle w:val="ListParagraph"/>
              <w:numPr>
                <w:ilvl w:val="0"/>
                <w:numId w:val="24"/>
              </w:numPr>
              <w:rPr>
                <w:rFonts w:ascii="Candara" w:eastAsia="Arial Unicode MS" w:hAnsi="Candara"/>
              </w:rPr>
            </w:pPr>
            <w:r w:rsidRPr="00BC7E64">
              <w:rPr>
                <w:rFonts w:ascii="Candara" w:eastAsia="Arial Unicode MS" w:hAnsi="Candara"/>
              </w:rPr>
              <w:t>Challenge appropriately any behaviours or procedures which do not value diversity and advance equality of opportunity</w:t>
            </w:r>
          </w:p>
          <w:p w14:paraId="413739F0" w14:textId="77777777" w:rsidR="007471E6" w:rsidRPr="00BC7E64" w:rsidRDefault="007471E6" w:rsidP="00CE1BE7">
            <w:pPr>
              <w:rPr>
                <w:rFonts w:ascii="Candara" w:eastAsia="Arial Unicode MS" w:hAnsi="Candara"/>
              </w:rPr>
            </w:pPr>
          </w:p>
        </w:tc>
        <w:tc>
          <w:tcPr>
            <w:tcW w:w="5727" w:type="dxa"/>
          </w:tcPr>
          <w:p w14:paraId="7EB67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398B9FE0" w14:textId="5BE9F3B0" w:rsidR="007471E6" w:rsidRPr="00BC7E64" w:rsidRDefault="007471E6" w:rsidP="00CE1BE7">
            <w:pPr>
              <w:rPr>
                <w:rFonts w:ascii="Candara" w:eastAsia="Arial Unicode MS" w:hAnsi="Candara"/>
              </w:rPr>
            </w:pPr>
            <w:r w:rsidRPr="00BC7E64">
              <w:rPr>
                <w:rFonts w:ascii="Candara" w:eastAsia="Arial Unicode MS" w:hAnsi="Candara"/>
              </w:rPr>
              <w:t xml:space="preserve">It will contribute to eliminating discrimination, harassment, victimisation </w:t>
            </w:r>
            <w:sdt>
              <w:sdtPr>
                <w:rPr>
                  <w:rFonts w:ascii="Candara" w:eastAsia="Arial Unicode MS" w:hAnsi="Candara"/>
                </w:rPr>
                <w:id w:val="246467167"/>
                <w14:checkbox>
                  <w14:checked w14:val="1"/>
                  <w14:checkedState w14:val="2612" w14:font="MS Gothic"/>
                  <w14:uncheckedState w14:val="2610" w14:font="MS Gothic"/>
                </w14:checkbox>
              </w:sdtPr>
              <w:sdtEndPr/>
              <w:sdtContent>
                <w:r w:rsidR="00F0214A">
                  <w:rPr>
                    <w:rFonts w:ascii="MS Gothic" w:eastAsia="MS Gothic" w:hAnsi="MS Gothic" w:hint="eastAsia"/>
                  </w:rPr>
                  <w:t>☒</w:t>
                </w:r>
              </w:sdtContent>
            </w:sdt>
          </w:p>
        </w:tc>
      </w:tr>
      <w:tr w:rsidR="007471E6" w:rsidRPr="00BC7E64" w14:paraId="071E6632" w14:textId="77777777" w:rsidTr="001C688E">
        <w:trPr>
          <w:trHeight w:val="982"/>
        </w:trPr>
        <w:tc>
          <w:tcPr>
            <w:tcW w:w="4621" w:type="dxa"/>
            <w:vMerge/>
          </w:tcPr>
          <w:p w14:paraId="3EEE72A8" w14:textId="77777777" w:rsidR="007471E6" w:rsidRPr="00BC7E64" w:rsidRDefault="007471E6" w:rsidP="00CE1BE7">
            <w:pPr>
              <w:rPr>
                <w:rFonts w:ascii="Candara" w:eastAsia="Arial Unicode MS" w:hAnsi="Candara"/>
              </w:rPr>
            </w:pPr>
          </w:p>
        </w:tc>
        <w:tc>
          <w:tcPr>
            <w:tcW w:w="5727" w:type="dxa"/>
          </w:tcPr>
          <w:p w14:paraId="5CB17F1B"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2066141D"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discrimination, harassment and victimisation </w:t>
            </w:r>
            <w:sdt>
              <w:sdtPr>
                <w:rPr>
                  <w:rFonts w:ascii="Candara" w:eastAsia="Arial Unicode MS" w:hAnsi="Candara"/>
                </w:rPr>
                <w:id w:val="1415201721"/>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161DDB5F" w14:textId="77777777" w:rsidTr="001C688E">
        <w:tc>
          <w:tcPr>
            <w:tcW w:w="4621" w:type="dxa"/>
            <w:vMerge/>
          </w:tcPr>
          <w:p w14:paraId="34432E7B" w14:textId="77777777" w:rsidR="007471E6" w:rsidRPr="00BC7E64" w:rsidRDefault="007471E6" w:rsidP="00CE1BE7">
            <w:pPr>
              <w:rPr>
                <w:rFonts w:ascii="Candara" w:eastAsia="Arial Unicode MS" w:hAnsi="Candara"/>
              </w:rPr>
            </w:pPr>
          </w:p>
        </w:tc>
        <w:tc>
          <w:tcPr>
            <w:tcW w:w="5727" w:type="dxa"/>
          </w:tcPr>
          <w:p w14:paraId="105B05DE"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EFCDFA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make discrimination, harassment and victimisation worse </w:t>
            </w:r>
            <w:sdt>
              <w:sdtPr>
                <w:rPr>
                  <w:rFonts w:ascii="Candara" w:eastAsia="Arial Unicode MS" w:hAnsi="Candara"/>
                </w:rPr>
                <w:id w:val="1906576680"/>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t xml:space="preserve">           </w:t>
            </w:r>
          </w:p>
        </w:tc>
      </w:tr>
      <w:tr w:rsidR="007471E6" w:rsidRPr="00BC7E64" w14:paraId="5CC6F466" w14:textId="77777777" w:rsidTr="001C688E">
        <w:trPr>
          <w:trHeight w:val="654"/>
        </w:trPr>
        <w:tc>
          <w:tcPr>
            <w:tcW w:w="4621" w:type="dxa"/>
            <w:vMerge w:val="restart"/>
          </w:tcPr>
          <w:p w14:paraId="12759817" w14:textId="77777777" w:rsidR="007471E6" w:rsidRPr="00BC7E64" w:rsidRDefault="007471E6" w:rsidP="00CE1BE7">
            <w:pPr>
              <w:rPr>
                <w:rFonts w:ascii="Candara" w:eastAsia="Arial Unicode MS" w:hAnsi="Candara"/>
                <w:b/>
              </w:rPr>
            </w:pPr>
            <w:r w:rsidRPr="00BC7E64">
              <w:rPr>
                <w:rFonts w:ascii="Candara" w:eastAsia="Arial Unicode MS" w:hAnsi="Candara"/>
                <w:b/>
              </w:rPr>
              <w:t>Advance equality of opportunity between those who share a protected characteristic and those who do not?</w:t>
            </w:r>
          </w:p>
          <w:p w14:paraId="44587642"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0BD9BE5"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Remove or minimise disadvantage</w:t>
            </w:r>
          </w:p>
          <w:p w14:paraId="55125278"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Meet the needs of equality groups that are different from the needs of others participation in public life</w:t>
            </w:r>
          </w:p>
          <w:p w14:paraId="3AF29ADD" w14:textId="77777777" w:rsidR="007471E6" w:rsidRPr="00BC7E64" w:rsidRDefault="007471E6" w:rsidP="00CE1BE7">
            <w:pPr>
              <w:ind w:left="338" w:hanging="1418"/>
              <w:rPr>
                <w:rFonts w:ascii="Candara" w:eastAsia="Arial Unicode MS" w:hAnsi="Candara"/>
              </w:rPr>
            </w:pPr>
            <w:proofErr w:type="spellStart"/>
            <w:r w:rsidRPr="00BC7E64">
              <w:rPr>
                <w:rFonts w:ascii="Candara" w:eastAsia="Arial Unicode MS" w:hAnsi="Candara"/>
              </w:rPr>
              <w:t>Encoura</w:t>
            </w:r>
            <w:proofErr w:type="spellEnd"/>
          </w:p>
        </w:tc>
        <w:tc>
          <w:tcPr>
            <w:tcW w:w="5727" w:type="dxa"/>
          </w:tcPr>
          <w:p w14:paraId="082BDEE3"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161272B3" w14:textId="7F1054C2" w:rsidR="007471E6" w:rsidRPr="00BC7E64" w:rsidRDefault="007471E6" w:rsidP="00CE1BE7">
            <w:pPr>
              <w:rPr>
                <w:rFonts w:ascii="Candara" w:eastAsia="Arial Unicode MS" w:hAnsi="Candara"/>
              </w:rPr>
            </w:pPr>
            <w:r w:rsidRPr="00BC7E64">
              <w:rPr>
                <w:rFonts w:ascii="Candara" w:eastAsia="Arial Unicode MS" w:hAnsi="Candara"/>
              </w:rPr>
              <w:t xml:space="preserve">It will advance equality of opportunity </w:t>
            </w:r>
            <w:sdt>
              <w:sdtPr>
                <w:rPr>
                  <w:rFonts w:ascii="Candara" w:eastAsia="Arial Unicode MS" w:hAnsi="Candara"/>
                </w:rPr>
                <w:id w:val="123746977"/>
                <w14:checkbox>
                  <w14:checked w14:val="1"/>
                  <w14:checkedState w14:val="2612" w14:font="MS Gothic"/>
                  <w14:uncheckedState w14:val="2610" w14:font="MS Gothic"/>
                </w14:checkbox>
              </w:sdtPr>
              <w:sdtEndPr/>
              <w:sdtContent>
                <w:r w:rsidR="00F0214A">
                  <w:rPr>
                    <w:rFonts w:ascii="MS Gothic" w:eastAsia="MS Gothic" w:hAnsi="MS Gothic" w:hint="eastAsia"/>
                  </w:rPr>
                  <w:t>☒</w:t>
                </w:r>
              </w:sdtContent>
            </w:sdt>
          </w:p>
        </w:tc>
      </w:tr>
      <w:tr w:rsidR="007471E6" w:rsidRPr="00BC7E64" w14:paraId="2ACE4E34" w14:textId="77777777" w:rsidTr="001C688E">
        <w:tc>
          <w:tcPr>
            <w:tcW w:w="4621" w:type="dxa"/>
            <w:vMerge/>
          </w:tcPr>
          <w:p w14:paraId="579ACFCF" w14:textId="77777777" w:rsidR="007471E6" w:rsidRPr="00BC7E64" w:rsidRDefault="007471E6" w:rsidP="00CE1BE7">
            <w:pPr>
              <w:rPr>
                <w:rFonts w:ascii="Candara" w:eastAsia="Arial Unicode MS" w:hAnsi="Candara"/>
              </w:rPr>
            </w:pPr>
          </w:p>
        </w:tc>
        <w:tc>
          <w:tcPr>
            <w:tcW w:w="5727" w:type="dxa"/>
          </w:tcPr>
          <w:p w14:paraId="6923217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03C800A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equality of opportunity </w:t>
            </w:r>
            <w:sdt>
              <w:sdtPr>
                <w:rPr>
                  <w:rFonts w:ascii="Candara" w:eastAsia="Arial Unicode MS" w:hAnsi="Candara"/>
                </w:rPr>
                <w:id w:val="1971550159"/>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7471E6" w:rsidRPr="00BC7E64" w14:paraId="50CC8B0A" w14:textId="77777777" w:rsidTr="00105C07">
        <w:trPr>
          <w:trHeight w:val="605"/>
        </w:trPr>
        <w:tc>
          <w:tcPr>
            <w:tcW w:w="4621" w:type="dxa"/>
            <w:vMerge/>
            <w:tcBorders>
              <w:bottom w:val="single" w:sz="4" w:space="0" w:color="auto"/>
            </w:tcBorders>
          </w:tcPr>
          <w:p w14:paraId="479AEF91" w14:textId="77777777" w:rsidR="007471E6" w:rsidRPr="00BC7E64" w:rsidRDefault="007471E6" w:rsidP="00CE1BE7">
            <w:pPr>
              <w:rPr>
                <w:rFonts w:ascii="Candara" w:eastAsia="Arial Unicode MS" w:hAnsi="Candara"/>
              </w:rPr>
            </w:pPr>
          </w:p>
        </w:tc>
        <w:tc>
          <w:tcPr>
            <w:tcW w:w="5727" w:type="dxa"/>
          </w:tcPr>
          <w:p w14:paraId="1DE55CE1"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328D6F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reduce equality of opportunity </w:t>
            </w:r>
            <w:sdt>
              <w:sdtPr>
                <w:rPr>
                  <w:rFonts w:ascii="Candara" w:eastAsia="Arial Unicode MS" w:hAnsi="Candara"/>
                </w:rPr>
                <w:id w:val="-1123461617"/>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70D82" w14:textId="77777777" w:rsidTr="001C688E">
        <w:trPr>
          <w:trHeight w:val="772"/>
        </w:trPr>
        <w:tc>
          <w:tcPr>
            <w:tcW w:w="4621" w:type="dxa"/>
            <w:vMerge w:val="restart"/>
          </w:tcPr>
          <w:p w14:paraId="51FEE463" w14:textId="77777777" w:rsidR="007471E6" w:rsidRPr="00BC7E64" w:rsidRDefault="007471E6" w:rsidP="00CE1BE7">
            <w:pPr>
              <w:ind w:left="709" w:hanging="709"/>
              <w:rPr>
                <w:rFonts w:ascii="Candara" w:eastAsia="Arial Unicode MS" w:hAnsi="Candara"/>
                <w:b/>
              </w:rPr>
            </w:pPr>
            <w:r w:rsidRPr="00BC7E64">
              <w:rPr>
                <w:rFonts w:ascii="Candara" w:eastAsia="Arial Unicode MS" w:hAnsi="Candara"/>
                <w:b/>
              </w:rPr>
              <w:lastRenderedPageBreak/>
              <w:t xml:space="preserve">Foster good relations between those who share a protected characteristic and those who do not? </w:t>
            </w:r>
            <w:r w:rsidRPr="00BC7E64">
              <w:rPr>
                <w:rFonts w:ascii="Candara" w:eastAsia="Arial Unicode MS" w:hAnsi="Candara"/>
              </w:rPr>
              <w:t>E.g.</w:t>
            </w:r>
          </w:p>
          <w:p w14:paraId="3A8C8E12"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Tackle prejudice</w:t>
            </w:r>
          </w:p>
          <w:p w14:paraId="3D3315CA"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 xml:space="preserve">Promote understanding </w:t>
            </w:r>
          </w:p>
        </w:tc>
        <w:tc>
          <w:tcPr>
            <w:tcW w:w="5727" w:type="dxa"/>
          </w:tcPr>
          <w:p w14:paraId="6BD7C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5085AA67" w14:textId="34AC91A6" w:rsidR="007471E6" w:rsidRPr="00BC7E64" w:rsidRDefault="007471E6" w:rsidP="00CE1BE7">
            <w:pPr>
              <w:rPr>
                <w:rFonts w:ascii="Candara" w:eastAsia="Arial Unicode MS" w:hAnsi="Candara"/>
              </w:rPr>
            </w:pPr>
            <w:r w:rsidRPr="00BC7E64">
              <w:rPr>
                <w:rFonts w:ascii="Candara" w:eastAsia="Arial Unicode MS" w:hAnsi="Candara"/>
              </w:rPr>
              <w:t xml:space="preserve">It will foster good relations </w:t>
            </w:r>
            <w:sdt>
              <w:sdtPr>
                <w:rPr>
                  <w:rFonts w:ascii="Candara" w:eastAsia="Arial Unicode MS" w:hAnsi="Candara"/>
                </w:rPr>
                <w:id w:val="-1658531665"/>
                <w14:checkbox>
                  <w14:checked w14:val="1"/>
                  <w14:checkedState w14:val="2612" w14:font="MS Gothic"/>
                  <w14:uncheckedState w14:val="2610" w14:font="MS Gothic"/>
                </w14:checkbox>
              </w:sdtPr>
              <w:sdtEndPr/>
              <w:sdtContent>
                <w:r w:rsidR="00F0214A">
                  <w:rPr>
                    <w:rFonts w:ascii="MS Gothic" w:eastAsia="MS Gothic" w:hAnsi="MS Gothic" w:hint="eastAsia"/>
                  </w:rPr>
                  <w:t>☒</w:t>
                </w:r>
              </w:sdtContent>
            </w:sdt>
          </w:p>
        </w:tc>
      </w:tr>
      <w:tr w:rsidR="007471E6" w:rsidRPr="00BC7E64" w14:paraId="24954ACD" w14:textId="77777777" w:rsidTr="001C688E">
        <w:trPr>
          <w:trHeight w:val="699"/>
        </w:trPr>
        <w:tc>
          <w:tcPr>
            <w:tcW w:w="4621" w:type="dxa"/>
            <w:vMerge/>
          </w:tcPr>
          <w:p w14:paraId="64FDF0C4" w14:textId="77777777" w:rsidR="007471E6" w:rsidRPr="00BC7E64" w:rsidRDefault="007471E6" w:rsidP="00CE1BE7">
            <w:pPr>
              <w:rPr>
                <w:rFonts w:ascii="Candara" w:eastAsia="Arial Unicode MS" w:hAnsi="Candara"/>
              </w:rPr>
            </w:pPr>
          </w:p>
        </w:tc>
        <w:tc>
          <w:tcPr>
            <w:tcW w:w="5727" w:type="dxa"/>
          </w:tcPr>
          <w:p w14:paraId="7D0A866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17D369FA"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good relations </w:t>
            </w:r>
            <w:sdt>
              <w:sdtPr>
                <w:rPr>
                  <w:rFonts w:ascii="Candara" w:eastAsia="Arial Unicode MS" w:hAnsi="Candara"/>
                </w:rPr>
                <w:id w:val="1833643112"/>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F259B" w14:textId="77777777" w:rsidTr="00105C07">
        <w:tc>
          <w:tcPr>
            <w:tcW w:w="4621" w:type="dxa"/>
            <w:vMerge/>
            <w:tcBorders>
              <w:bottom w:val="single" w:sz="4" w:space="0" w:color="auto"/>
            </w:tcBorders>
          </w:tcPr>
          <w:p w14:paraId="0E63700B" w14:textId="77777777" w:rsidR="007471E6" w:rsidRPr="00BC7E64" w:rsidRDefault="007471E6" w:rsidP="00CE1BE7">
            <w:pPr>
              <w:rPr>
                <w:rFonts w:ascii="Candara" w:eastAsia="Arial Unicode MS" w:hAnsi="Candara"/>
              </w:rPr>
            </w:pPr>
          </w:p>
        </w:tc>
        <w:tc>
          <w:tcPr>
            <w:tcW w:w="5727" w:type="dxa"/>
          </w:tcPr>
          <w:p w14:paraId="17CE1A1C"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58CC5BE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cause good relations to deteriorate </w:t>
            </w:r>
            <w:sdt>
              <w:sdtPr>
                <w:rPr>
                  <w:rFonts w:ascii="Candara" w:eastAsia="Arial Unicode MS" w:hAnsi="Candara"/>
                </w:rPr>
                <w:id w:val="1686939295"/>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BC7E64" w:rsidRPr="00BC7E64" w14:paraId="3E577B21" w14:textId="77777777" w:rsidTr="00105C07">
        <w:trPr>
          <w:trHeight w:val="920"/>
        </w:trPr>
        <w:tc>
          <w:tcPr>
            <w:tcW w:w="4621" w:type="dxa"/>
            <w:tcBorders>
              <w:top w:val="single" w:sz="4" w:space="0" w:color="auto"/>
              <w:left w:val="single" w:sz="4" w:space="0" w:color="auto"/>
              <w:bottom w:val="nil"/>
              <w:right w:val="single" w:sz="4" w:space="0" w:color="auto"/>
            </w:tcBorders>
          </w:tcPr>
          <w:p w14:paraId="5AAE35B4" w14:textId="3809D62C" w:rsidR="00BC7E64" w:rsidRPr="00BC7E64" w:rsidRDefault="00BC7E64" w:rsidP="00BC7E64">
            <w:pPr>
              <w:rPr>
                <w:rFonts w:ascii="Candara" w:eastAsia="Arial Unicode MS" w:hAnsi="Candara"/>
                <w:b/>
              </w:rPr>
            </w:pPr>
            <w:r w:rsidRPr="00BC7E64">
              <w:rPr>
                <w:rFonts w:ascii="Candara" w:eastAsia="Arial Unicode MS" w:hAnsi="Candara"/>
              </w:rPr>
              <w:t xml:space="preserve">Will the policy reduce inequalities of outcome </w:t>
            </w:r>
            <w:r>
              <w:rPr>
                <w:rFonts w:ascii="Candara" w:eastAsia="Arial Unicode MS" w:hAnsi="Candara"/>
              </w:rPr>
              <w:t>as described within the Fairer Scotland Duty 2018</w:t>
            </w:r>
            <w:r w:rsidRPr="00BC7E64">
              <w:rPr>
                <w:rFonts w:ascii="Candara" w:eastAsia="Arial Unicode MS" w:hAnsi="Candara"/>
              </w:rPr>
              <w:t>?</w:t>
            </w:r>
          </w:p>
        </w:tc>
        <w:tc>
          <w:tcPr>
            <w:tcW w:w="5727" w:type="dxa"/>
            <w:tcBorders>
              <w:left w:val="single" w:sz="4" w:space="0" w:color="auto"/>
              <w:bottom w:val="single" w:sz="4" w:space="0" w:color="auto"/>
            </w:tcBorders>
          </w:tcPr>
          <w:p w14:paraId="684F1EA4" w14:textId="7FFF89DD" w:rsidR="00BC7E64" w:rsidRDefault="00BC7E64" w:rsidP="00BC7E64">
            <w:pPr>
              <w:rPr>
                <w:rFonts w:ascii="Candara" w:eastAsia="Arial Unicode MS" w:hAnsi="Candara"/>
              </w:rPr>
            </w:pPr>
            <w:r w:rsidRPr="00717FEE">
              <w:rPr>
                <w:rFonts w:ascii="Candara" w:eastAsia="Arial Unicode MS" w:hAnsi="Candara"/>
              </w:rPr>
              <w:t>It w</w:t>
            </w:r>
            <w:r>
              <w:rPr>
                <w:rFonts w:ascii="Candara" w:eastAsia="Arial Unicode MS" w:hAnsi="Candara"/>
              </w:rPr>
              <w:t>ill take steps to reduce socio-economic inequalities</w:t>
            </w:r>
            <w:r w:rsidRPr="00717FEE">
              <w:rPr>
                <w:rFonts w:ascii="Candara" w:eastAsia="Arial Unicode MS" w:hAnsi="Candara"/>
              </w:rPr>
              <w:t>.</w:t>
            </w:r>
            <w:r>
              <w:rPr>
                <w:rFonts w:ascii="Candara" w:eastAsia="Arial Unicode MS" w:hAnsi="Candara"/>
              </w:rPr>
              <w:t xml:space="preserve">    </w:t>
            </w:r>
            <w:r w:rsidRPr="00717FEE">
              <w:rPr>
                <w:rFonts w:ascii="Candara" w:eastAsia="Arial Unicode MS" w:hAnsi="Candara"/>
              </w:rPr>
              <w:tab/>
            </w:r>
            <w:sdt>
              <w:sdtPr>
                <w:rPr>
                  <w:rFonts w:ascii="Segoe UI Symbol" w:eastAsia="MS Gothic" w:hAnsi="Segoe UI Symbol" w:cs="Segoe UI Symbol"/>
                </w:rPr>
                <w:id w:val="-1142803427"/>
                <w14:checkbox>
                  <w14:checked w14:val="1"/>
                  <w14:checkedState w14:val="2612" w14:font="MS Gothic"/>
                  <w14:uncheckedState w14:val="2610" w14:font="MS Gothic"/>
                </w14:checkbox>
              </w:sdtPr>
              <w:sdtEndPr/>
              <w:sdtContent>
                <w:r w:rsidR="00F0214A">
                  <w:rPr>
                    <w:rFonts w:ascii="MS Gothic" w:eastAsia="MS Gothic" w:hAnsi="MS Gothic" w:cs="Segoe UI Symbol" w:hint="eastAsia"/>
                  </w:rPr>
                  <w:t>☒</w:t>
                </w:r>
              </w:sdtContent>
            </w:sdt>
          </w:p>
          <w:p w14:paraId="40C660D6" w14:textId="77777777" w:rsidR="00BC7E64" w:rsidRPr="00BC7E64" w:rsidRDefault="00BC7E64" w:rsidP="00BC7E64">
            <w:pPr>
              <w:rPr>
                <w:rFonts w:ascii="Candara" w:eastAsia="Arial Unicode MS" w:hAnsi="Candara"/>
              </w:rPr>
            </w:pPr>
          </w:p>
        </w:tc>
      </w:tr>
      <w:tr w:rsidR="00BC7E64" w:rsidRPr="00BC7E64" w14:paraId="3639A8F6" w14:textId="77777777" w:rsidTr="00105C07">
        <w:tc>
          <w:tcPr>
            <w:tcW w:w="4621" w:type="dxa"/>
            <w:tcBorders>
              <w:top w:val="nil"/>
              <w:left w:val="single" w:sz="4" w:space="0" w:color="auto"/>
              <w:bottom w:val="single" w:sz="4" w:space="0" w:color="auto"/>
              <w:right w:val="single" w:sz="4" w:space="0" w:color="auto"/>
            </w:tcBorders>
          </w:tcPr>
          <w:p w14:paraId="64F8A207" w14:textId="45665B4C" w:rsidR="00BC7E64" w:rsidRPr="00BC7E64" w:rsidRDefault="00BC7E64" w:rsidP="00BC7E64">
            <w:pPr>
              <w:rPr>
                <w:rFonts w:ascii="Candara" w:eastAsia="Arial Unicode MS" w:hAnsi="Candara"/>
                <w:b/>
              </w:rPr>
            </w:pPr>
          </w:p>
        </w:tc>
        <w:tc>
          <w:tcPr>
            <w:tcW w:w="5727" w:type="dxa"/>
            <w:tcBorders>
              <w:left w:val="single" w:sz="4" w:space="0" w:color="auto"/>
            </w:tcBorders>
          </w:tcPr>
          <w:p w14:paraId="316CCE78" w14:textId="11492595" w:rsidR="00BC7E64" w:rsidRPr="00BC7E64" w:rsidRDefault="00BC7E64" w:rsidP="00BC7E64">
            <w:pPr>
              <w:rPr>
                <w:rFonts w:ascii="Candara" w:eastAsia="Arial Unicode MS" w:hAnsi="Candara"/>
              </w:rPr>
            </w:pPr>
            <w:r w:rsidRPr="00717FEE">
              <w:rPr>
                <w:rFonts w:ascii="Candara" w:eastAsia="Arial Unicode MS" w:hAnsi="Candara"/>
              </w:rPr>
              <w:t xml:space="preserve">It will </w:t>
            </w:r>
            <w:r>
              <w:rPr>
                <w:rFonts w:ascii="Candara" w:eastAsia="Arial Unicode MS" w:hAnsi="Candara"/>
              </w:rPr>
              <w:t>make no impact on reducing socio-economic inequalities</w:t>
            </w:r>
            <w:r w:rsidRPr="00717FEE">
              <w:rPr>
                <w:rFonts w:ascii="Candara" w:eastAsia="Arial Unicode MS" w:hAnsi="Candara"/>
              </w:rPr>
              <w:t xml:space="preserve">.  </w:t>
            </w:r>
            <w:sdt>
              <w:sdtPr>
                <w:rPr>
                  <w:rFonts w:ascii="Segoe UI Symbol" w:eastAsia="MS Gothic" w:hAnsi="Segoe UI Symbol" w:cs="Segoe UI Symbol"/>
                </w:rPr>
                <w:id w:val="-1745866017"/>
                <w14:checkbox>
                  <w14:checked w14:val="0"/>
                  <w14:checkedState w14:val="2612" w14:font="MS Gothic"/>
                  <w14:uncheckedState w14:val="2610" w14:font="MS Gothic"/>
                </w14:checkbox>
              </w:sdtPr>
              <w:sdtEndPr/>
              <w:sdtContent>
                <w:r w:rsidRPr="00717FEE">
                  <w:rPr>
                    <w:rFonts w:ascii="Segoe UI Symbol" w:eastAsia="MS Gothic" w:hAnsi="Segoe UI Symbol" w:cs="Segoe UI Symbol"/>
                  </w:rPr>
                  <w:t>☐</w:t>
                </w:r>
              </w:sdtContent>
            </w:sdt>
          </w:p>
        </w:tc>
      </w:tr>
      <w:tr w:rsidR="00BC7E64" w:rsidRPr="00BC7E64" w14:paraId="529B3C91" w14:textId="77777777" w:rsidTr="00105C07">
        <w:tc>
          <w:tcPr>
            <w:tcW w:w="4621" w:type="dxa"/>
            <w:vMerge w:val="restart"/>
            <w:tcBorders>
              <w:top w:val="single" w:sz="4" w:space="0" w:color="auto"/>
              <w:bottom w:val="single" w:sz="4" w:space="0" w:color="auto"/>
            </w:tcBorders>
          </w:tcPr>
          <w:p w14:paraId="19E8138C" w14:textId="02983759" w:rsidR="00BC7E64" w:rsidRPr="00105C07" w:rsidRDefault="00105C07" w:rsidP="00BC7E64">
            <w:pPr>
              <w:rPr>
                <w:rFonts w:ascii="Candara" w:eastAsia="Arial Unicode MS" w:hAnsi="Candara"/>
              </w:rPr>
            </w:pPr>
            <w:r w:rsidRPr="00105C07">
              <w:rPr>
                <w:rFonts w:ascii="Candara" w:eastAsia="Arial Unicode MS" w:hAnsi="Candara"/>
              </w:rPr>
              <w:t>Will it uphold human rights?</w:t>
            </w:r>
          </w:p>
        </w:tc>
        <w:tc>
          <w:tcPr>
            <w:tcW w:w="5727" w:type="dxa"/>
          </w:tcPr>
          <w:p w14:paraId="7742A405" w14:textId="32416267" w:rsidR="00BC7E64" w:rsidRPr="00BC7E64" w:rsidRDefault="00BC7E64" w:rsidP="00BC7E64">
            <w:pPr>
              <w:rPr>
                <w:rFonts w:ascii="Candara" w:eastAsia="Arial Unicode MS" w:hAnsi="Candara"/>
                <w:b/>
              </w:rPr>
            </w:pPr>
            <w:r w:rsidRPr="00BC7E64">
              <w:rPr>
                <w:rFonts w:ascii="Candara" w:eastAsia="Arial Unicode MS" w:hAnsi="Candara"/>
              </w:rPr>
              <w:t xml:space="preserve">It will uphold human rights articles. </w:t>
            </w:r>
            <w:sdt>
              <w:sdtPr>
                <w:rPr>
                  <w:rFonts w:ascii="Candara" w:eastAsia="Arial Unicode MS" w:hAnsi="Candara"/>
                </w:rPr>
                <w:id w:val="1875580545"/>
                <w14:checkbox>
                  <w14:checked w14:val="1"/>
                  <w14:checkedState w14:val="2612" w14:font="MS Gothic"/>
                  <w14:uncheckedState w14:val="2610" w14:font="MS Gothic"/>
                </w14:checkbox>
              </w:sdtPr>
              <w:sdtEndPr/>
              <w:sdtContent>
                <w:r w:rsidR="00F0214A">
                  <w:rPr>
                    <w:rFonts w:ascii="MS Gothic" w:eastAsia="MS Gothic" w:hAnsi="MS Gothic" w:hint="eastAsia"/>
                  </w:rPr>
                  <w:t>☒</w:t>
                </w:r>
              </w:sdtContent>
            </w:sdt>
          </w:p>
        </w:tc>
      </w:tr>
      <w:tr w:rsidR="00BC7E64" w:rsidRPr="00BC7E64" w14:paraId="2848E247" w14:textId="77777777" w:rsidTr="00105C07">
        <w:tc>
          <w:tcPr>
            <w:tcW w:w="4621" w:type="dxa"/>
            <w:vMerge/>
            <w:tcBorders>
              <w:bottom w:val="single" w:sz="4" w:space="0" w:color="auto"/>
            </w:tcBorders>
          </w:tcPr>
          <w:p w14:paraId="770337B0" w14:textId="77777777" w:rsidR="00BC7E64" w:rsidRPr="00BC7E64" w:rsidRDefault="00BC7E64" w:rsidP="00BC7E64">
            <w:pPr>
              <w:rPr>
                <w:rFonts w:ascii="Candara" w:eastAsia="Arial Unicode MS" w:hAnsi="Candara"/>
              </w:rPr>
            </w:pPr>
          </w:p>
        </w:tc>
        <w:tc>
          <w:tcPr>
            <w:tcW w:w="5727" w:type="dxa"/>
          </w:tcPr>
          <w:p w14:paraId="517C4AA8" w14:textId="1E29C2F5" w:rsidR="00BC7E64" w:rsidRPr="00BC7E64" w:rsidRDefault="00BC7E64" w:rsidP="00BC7E64">
            <w:pPr>
              <w:rPr>
                <w:rFonts w:ascii="Candara" w:eastAsia="Arial Unicode MS" w:hAnsi="Candara"/>
                <w:b/>
              </w:rPr>
            </w:pPr>
            <w:r w:rsidRPr="00BC7E64">
              <w:rPr>
                <w:rFonts w:ascii="Candara" w:eastAsia="Arial Unicode MS" w:hAnsi="Candara"/>
              </w:rPr>
              <w:t xml:space="preserve">It will breach human rights articles. </w:t>
            </w:r>
            <w:sdt>
              <w:sdtPr>
                <w:rPr>
                  <w:rFonts w:ascii="Candara" w:eastAsia="Arial Unicode MS" w:hAnsi="Candara"/>
                </w:rPr>
                <w:id w:val="-1369840794"/>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bl>
    <w:p w14:paraId="7859423B" w14:textId="77777777" w:rsidR="007471E6" w:rsidRPr="00BC7E64" w:rsidRDefault="007471E6" w:rsidP="007471E6">
      <w:pPr>
        <w:rPr>
          <w:rFonts w:ascii="Candara" w:hAnsi="Candara"/>
        </w:rPr>
      </w:pPr>
    </w:p>
    <w:p w14:paraId="00F6CEF6" w14:textId="20066457" w:rsidR="007471E6" w:rsidRPr="00BC7E64" w:rsidRDefault="00F95B51" w:rsidP="00F95B51">
      <w:pPr>
        <w:ind w:left="284"/>
        <w:rPr>
          <w:rFonts w:ascii="Candara" w:hAnsi="Candara"/>
        </w:rPr>
      </w:pPr>
      <w:r w:rsidRPr="00BC7E64">
        <w:rPr>
          <w:rFonts w:ascii="Candara" w:hAnsi="Candara"/>
          <w:b/>
        </w:rPr>
        <w:t>Please summarise the results of the Equality &amp; Human Rights Impact Assessment, including the likely impact of the proposed policy/practice advancing equality and human rights.</w:t>
      </w:r>
    </w:p>
    <w:tbl>
      <w:tblPr>
        <w:tblStyle w:val="TableGrid"/>
        <w:tblW w:w="10348" w:type="dxa"/>
        <w:tblInd w:w="250" w:type="dxa"/>
        <w:tblLook w:val="04A0" w:firstRow="1" w:lastRow="0" w:firstColumn="1" w:lastColumn="0" w:noHBand="0" w:noVBand="1"/>
      </w:tblPr>
      <w:tblGrid>
        <w:gridCol w:w="10348"/>
      </w:tblGrid>
      <w:tr w:rsidR="007471E6" w:rsidRPr="00BC7E64" w14:paraId="5BD5605F" w14:textId="77777777" w:rsidTr="00B075AA">
        <w:trPr>
          <w:tblHeader/>
        </w:trPr>
        <w:tc>
          <w:tcPr>
            <w:tcW w:w="10348" w:type="dxa"/>
          </w:tcPr>
          <w:p w14:paraId="6618ADEE" w14:textId="644FFF8C" w:rsidR="007471E6" w:rsidRPr="00BC7E64" w:rsidRDefault="00F95B51" w:rsidP="00F95B51">
            <w:pPr>
              <w:pStyle w:val="Heading2"/>
              <w:rPr>
                <w:rFonts w:ascii="Candara" w:hAnsi="Candara"/>
              </w:rPr>
            </w:pPr>
            <w:r w:rsidRPr="00BC7E64">
              <w:rPr>
                <w:rFonts w:ascii="Candara" w:hAnsi="Candara"/>
              </w:rPr>
              <w:t>Positive Impacts</w:t>
            </w:r>
          </w:p>
        </w:tc>
      </w:tr>
      <w:tr w:rsidR="007471E6" w:rsidRPr="00BC7E64" w14:paraId="3F1E8405" w14:textId="77777777" w:rsidTr="001C688E">
        <w:tc>
          <w:tcPr>
            <w:tcW w:w="10348" w:type="dxa"/>
          </w:tcPr>
          <w:p w14:paraId="14A9CAE0" w14:textId="77777777" w:rsidR="0019376D" w:rsidRDefault="0019376D" w:rsidP="0019376D">
            <w:pPr>
              <w:rPr>
                <w:rFonts w:ascii="Candara" w:hAnsi="Candara"/>
              </w:rPr>
            </w:pPr>
          </w:p>
          <w:p w14:paraId="155C3644" w14:textId="504C2810" w:rsidR="0019376D" w:rsidRPr="0019376D" w:rsidRDefault="0019376D" w:rsidP="0019376D">
            <w:pPr>
              <w:rPr>
                <w:rFonts w:ascii="Candara" w:hAnsi="Candara"/>
              </w:rPr>
            </w:pPr>
            <w:r w:rsidRPr="0019376D">
              <w:rPr>
                <w:rFonts w:ascii="Candara" w:hAnsi="Candara"/>
              </w:rPr>
              <w:t>The policy is expected to have a positive impact by providing equitable access to trauma-informed support for all employees.</w:t>
            </w:r>
          </w:p>
          <w:p w14:paraId="0D9A91B1" w14:textId="77777777" w:rsidR="0019376D" w:rsidRPr="0019376D" w:rsidRDefault="0019376D" w:rsidP="0019376D">
            <w:pPr>
              <w:rPr>
                <w:rFonts w:ascii="Candara" w:hAnsi="Candara"/>
              </w:rPr>
            </w:pPr>
          </w:p>
          <w:p w14:paraId="7DD3F59C" w14:textId="77777777" w:rsidR="0019376D" w:rsidRPr="0019376D" w:rsidRDefault="0019376D" w:rsidP="0019376D">
            <w:pPr>
              <w:rPr>
                <w:rFonts w:ascii="Candara" w:hAnsi="Candara"/>
              </w:rPr>
            </w:pPr>
            <w:r w:rsidRPr="0019376D">
              <w:rPr>
                <w:rFonts w:ascii="Candara" w:hAnsi="Candara"/>
              </w:rPr>
              <w:t>Protected characteristics affected:</w:t>
            </w:r>
          </w:p>
          <w:p w14:paraId="4782585C" w14:textId="77777777" w:rsidR="0019376D" w:rsidRPr="0019376D" w:rsidRDefault="0019376D" w:rsidP="0019376D">
            <w:pPr>
              <w:pStyle w:val="ListParagraph"/>
              <w:numPr>
                <w:ilvl w:val="0"/>
                <w:numId w:val="36"/>
              </w:numPr>
              <w:rPr>
                <w:rFonts w:ascii="Candara" w:hAnsi="Candara"/>
              </w:rPr>
            </w:pPr>
            <w:r w:rsidRPr="0019376D">
              <w:rPr>
                <w:rFonts w:ascii="Candara" w:hAnsi="Candara"/>
              </w:rPr>
              <w:t>Age</w:t>
            </w:r>
          </w:p>
          <w:p w14:paraId="6E849078" w14:textId="77777777" w:rsidR="0019376D" w:rsidRPr="0019376D" w:rsidRDefault="0019376D" w:rsidP="0019376D">
            <w:pPr>
              <w:pStyle w:val="ListParagraph"/>
              <w:numPr>
                <w:ilvl w:val="0"/>
                <w:numId w:val="36"/>
              </w:numPr>
              <w:rPr>
                <w:rFonts w:ascii="Candara" w:hAnsi="Candara"/>
              </w:rPr>
            </w:pPr>
            <w:r w:rsidRPr="0019376D">
              <w:rPr>
                <w:rFonts w:ascii="Candara" w:hAnsi="Candara"/>
              </w:rPr>
              <w:t>Disability</w:t>
            </w:r>
          </w:p>
          <w:p w14:paraId="6EA73DA2" w14:textId="77777777" w:rsidR="0019376D" w:rsidRPr="0019376D" w:rsidRDefault="0019376D" w:rsidP="0019376D">
            <w:pPr>
              <w:pStyle w:val="ListParagraph"/>
              <w:numPr>
                <w:ilvl w:val="0"/>
                <w:numId w:val="36"/>
              </w:numPr>
              <w:rPr>
                <w:rFonts w:ascii="Candara" w:hAnsi="Candara"/>
              </w:rPr>
            </w:pPr>
            <w:r w:rsidRPr="0019376D">
              <w:rPr>
                <w:rFonts w:ascii="Candara" w:hAnsi="Candara"/>
              </w:rPr>
              <w:t>Race</w:t>
            </w:r>
          </w:p>
          <w:p w14:paraId="20F45B60" w14:textId="77777777" w:rsidR="0019376D" w:rsidRPr="0019376D" w:rsidRDefault="0019376D" w:rsidP="0019376D">
            <w:pPr>
              <w:pStyle w:val="ListParagraph"/>
              <w:numPr>
                <w:ilvl w:val="0"/>
                <w:numId w:val="36"/>
              </w:numPr>
              <w:rPr>
                <w:rFonts w:ascii="Candara" w:hAnsi="Candara"/>
              </w:rPr>
            </w:pPr>
            <w:r w:rsidRPr="0019376D">
              <w:rPr>
                <w:rFonts w:ascii="Candara" w:hAnsi="Candara"/>
              </w:rPr>
              <w:t>Religion or Belief</w:t>
            </w:r>
          </w:p>
          <w:p w14:paraId="59623E87" w14:textId="77777777" w:rsidR="0019376D" w:rsidRPr="0019376D" w:rsidRDefault="0019376D" w:rsidP="0019376D">
            <w:pPr>
              <w:pStyle w:val="ListParagraph"/>
              <w:numPr>
                <w:ilvl w:val="0"/>
                <w:numId w:val="36"/>
              </w:numPr>
              <w:rPr>
                <w:rFonts w:ascii="Candara" w:hAnsi="Candara"/>
              </w:rPr>
            </w:pPr>
            <w:r w:rsidRPr="0019376D">
              <w:rPr>
                <w:rFonts w:ascii="Candara" w:hAnsi="Candara"/>
              </w:rPr>
              <w:t>Sex</w:t>
            </w:r>
          </w:p>
          <w:p w14:paraId="290593EA" w14:textId="77777777" w:rsidR="0019376D" w:rsidRPr="0019376D" w:rsidRDefault="0019376D" w:rsidP="0019376D">
            <w:pPr>
              <w:pStyle w:val="ListParagraph"/>
              <w:numPr>
                <w:ilvl w:val="0"/>
                <w:numId w:val="36"/>
              </w:numPr>
              <w:rPr>
                <w:rFonts w:ascii="Candara" w:hAnsi="Candara"/>
              </w:rPr>
            </w:pPr>
            <w:r w:rsidRPr="0019376D">
              <w:rPr>
                <w:rFonts w:ascii="Candara" w:hAnsi="Candara"/>
              </w:rPr>
              <w:t>Sexual Orientation</w:t>
            </w:r>
          </w:p>
          <w:p w14:paraId="56084DCD" w14:textId="77777777" w:rsidR="0019376D" w:rsidRPr="0019376D" w:rsidRDefault="0019376D" w:rsidP="0019376D">
            <w:pPr>
              <w:pStyle w:val="ListParagraph"/>
              <w:numPr>
                <w:ilvl w:val="0"/>
                <w:numId w:val="36"/>
              </w:numPr>
              <w:rPr>
                <w:rFonts w:ascii="Candara" w:hAnsi="Candara"/>
              </w:rPr>
            </w:pPr>
            <w:r w:rsidRPr="0019376D">
              <w:rPr>
                <w:rFonts w:ascii="Candara" w:hAnsi="Candara"/>
              </w:rPr>
              <w:t>Gender Reassignment</w:t>
            </w:r>
          </w:p>
          <w:p w14:paraId="179D8A7E" w14:textId="77777777" w:rsidR="0019376D" w:rsidRPr="0019376D" w:rsidRDefault="0019376D" w:rsidP="0019376D">
            <w:pPr>
              <w:pStyle w:val="ListParagraph"/>
              <w:numPr>
                <w:ilvl w:val="0"/>
                <w:numId w:val="36"/>
              </w:numPr>
              <w:rPr>
                <w:rFonts w:ascii="Candara" w:hAnsi="Candara"/>
              </w:rPr>
            </w:pPr>
            <w:r w:rsidRPr="0019376D">
              <w:rPr>
                <w:rFonts w:ascii="Candara" w:hAnsi="Candara"/>
              </w:rPr>
              <w:t>Pregnancy and Maternity</w:t>
            </w:r>
          </w:p>
          <w:p w14:paraId="11D6AF29" w14:textId="77777777" w:rsidR="0019376D" w:rsidRPr="0019376D" w:rsidRDefault="0019376D" w:rsidP="0019376D">
            <w:pPr>
              <w:pStyle w:val="ListParagraph"/>
              <w:numPr>
                <w:ilvl w:val="0"/>
                <w:numId w:val="36"/>
              </w:numPr>
              <w:rPr>
                <w:rFonts w:ascii="Candara" w:hAnsi="Candara"/>
              </w:rPr>
            </w:pPr>
            <w:r w:rsidRPr="0019376D">
              <w:rPr>
                <w:rFonts w:ascii="Candara" w:hAnsi="Candara"/>
              </w:rPr>
              <w:t>Marriage and Civil Partnership</w:t>
            </w:r>
          </w:p>
          <w:p w14:paraId="740A71E3" w14:textId="77777777" w:rsidR="0019376D" w:rsidRPr="0019376D" w:rsidRDefault="0019376D" w:rsidP="0019376D">
            <w:pPr>
              <w:rPr>
                <w:rFonts w:ascii="Candara" w:hAnsi="Candara"/>
              </w:rPr>
            </w:pPr>
          </w:p>
          <w:p w14:paraId="4FC001EE" w14:textId="77777777" w:rsidR="0019376D" w:rsidRPr="0019376D" w:rsidRDefault="0019376D" w:rsidP="0019376D">
            <w:pPr>
              <w:rPr>
                <w:rFonts w:ascii="Candara" w:hAnsi="Candara"/>
              </w:rPr>
            </w:pPr>
            <w:r w:rsidRPr="0019376D">
              <w:rPr>
                <w:rFonts w:ascii="Candara" w:hAnsi="Candara"/>
              </w:rPr>
              <w:t>The policy promotes inclusive access to support services, reduces barriers to seeking help, supports mental health and wellbeing, and seeks to minimise stigma associated with trauma and psychological support.</w:t>
            </w:r>
          </w:p>
          <w:p w14:paraId="1416FA08" w14:textId="77777777" w:rsidR="0019376D" w:rsidRPr="0019376D" w:rsidRDefault="0019376D" w:rsidP="0019376D">
            <w:pPr>
              <w:rPr>
                <w:rFonts w:ascii="Candara" w:hAnsi="Candara"/>
              </w:rPr>
            </w:pPr>
          </w:p>
          <w:p w14:paraId="5082ADF7" w14:textId="77777777" w:rsidR="0019376D" w:rsidRPr="0019376D" w:rsidRDefault="0019376D" w:rsidP="0019376D">
            <w:pPr>
              <w:rPr>
                <w:rFonts w:ascii="Candara" w:hAnsi="Candara"/>
              </w:rPr>
            </w:pPr>
            <w:r w:rsidRPr="0019376D">
              <w:rPr>
                <w:rFonts w:ascii="Candara" w:hAnsi="Candara"/>
              </w:rPr>
              <w:t>The policy also supports socio-economic equality by providing free access to support services regardless of an employee's financial circumstances.</w:t>
            </w:r>
          </w:p>
          <w:p w14:paraId="4058CB40" w14:textId="77777777" w:rsidR="0019376D" w:rsidRPr="0019376D" w:rsidRDefault="0019376D" w:rsidP="0019376D">
            <w:pPr>
              <w:rPr>
                <w:rFonts w:ascii="Candara" w:hAnsi="Candara"/>
              </w:rPr>
            </w:pPr>
          </w:p>
          <w:p w14:paraId="23DF0DBB" w14:textId="70D7AB96" w:rsidR="001C688E" w:rsidRPr="00BC7E64" w:rsidRDefault="0019376D" w:rsidP="007471E6">
            <w:pPr>
              <w:rPr>
                <w:rFonts w:ascii="Candara" w:hAnsi="Candara"/>
              </w:rPr>
            </w:pPr>
            <w:r w:rsidRPr="0019376D">
              <w:rPr>
                <w:rFonts w:ascii="Candara" w:hAnsi="Candara"/>
              </w:rPr>
              <w:t>Human rights considerations have been embedded throughout the policy, particularly in relation to dignity, privacy, autonomy, confidentiality and access to health and wellbeing support.</w:t>
            </w:r>
          </w:p>
        </w:tc>
      </w:tr>
    </w:tbl>
    <w:p w14:paraId="0BF1CA60" w14:textId="77777777" w:rsidR="007471E6" w:rsidRPr="00BC7E64" w:rsidRDefault="007471E6" w:rsidP="007471E6">
      <w:pPr>
        <w:rPr>
          <w:rFonts w:ascii="Candara" w:hAnsi="Candara"/>
        </w:rPr>
      </w:pPr>
    </w:p>
    <w:tbl>
      <w:tblPr>
        <w:tblStyle w:val="TableGrid"/>
        <w:tblW w:w="10348" w:type="dxa"/>
        <w:tblInd w:w="250" w:type="dxa"/>
        <w:tblLook w:val="04A0" w:firstRow="1" w:lastRow="0" w:firstColumn="1" w:lastColumn="0" w:noHBand="0" w:noVBand="1"/>
      </w:tblPr>
      <w:tblGrid>
        <w:gridCol w:w="5533"/>
        <w:gridCol w:w="4815"/>
      </w:tblGrid>
      <w:tr w:rsidR="00F95B51" w:rsidRPr="00BC7E64" w14:paraId="799EA905" w14:textId="77777777" w:rsidTr="000206EF">
        <w:trPr>
          <w:tblHeader/>
        </w:trPr>
        <w:tc>
          <w:tcPr>
            <w:tcW w:w="10348" w:type="dxa"/>
            <w:gridSpan w:val="2"/>
          </w:tcPr>
          <w:p w14:paraId="48D59D31" w14:textId="77777777" w:rsidR="00F95B51" w:rsidRPr="00BC7E64" w:rsidRDefault="00F95B51" w:rsidP="000206EF">
            <w:pPr>
              <w:pStyle w:val="Heading2"/>
              <w:rPr>
                <w:rFonts w:ascii="Candara" w:hAnsi="Candara"/>
              </w:rPr>
            </w:pPr>
            <w:r w:rsidRPr="00BC7E64">
              <w:rPr>
                <w:rFonts w:ascii="Candara" w:hAnsi="Candara"/>
              </w:rPr>
              <w:t>Negative Impacts</w:t>
            </w:r>
          </w:p>
          <w:p w14:paraId="69F1F8C0" w14:textId="77777777" w:rsidR="00F95B51" w:rsidRPr="00BC7E64" w:rsidRDefault="00F95B51" w:rsidP="00F95B51">
            <w:pPr>
              <w:rPr>
                <w:rFonts w:ascii="Candara" w:hAnsi="Candara"/>
              </w:rPr>
            </w:pPr>
            <w:r w:rsidRPr="00BC7E64">
              <w:rPr>
                <w:rFonts w:ascii="Candara" w:hAnsi="Candara"/>
              </w:rPr>
              <w:t xml:space="preserve">Protected characteristics affected: </w:t>
            </w:r>
          </w:p>
          <w:p w14:paraId="4E1E1BDF" w14:textId="77777777" w:rsidR="00893BDE" w:rsidRPr="00BC7E64" w:rsidRDefault="00893BDE" w:rsidP="00F95B51">
            <w:pPr>
              <w:rPr>
                <w:rFonts w:ascii="Candara" w:hAnsi="Candara"/>
              </w:rPr>
            </w:pPr>
          </w:p>
          <w:p w14:paraId="566E67A4" w14:textId="77777777" w:rsidR="00AD5374" w:rsidRPr="00AD5374" w:rsidRDefault="00AD5374" w:rsidP="00AD5374">
            <w:pPr>
              <w:rPr>
                <w:rFonts w:ascii="Candara" w:hAnsi="Candara"/>
              </w:rPr>
            </w:pPr>
            <w:r w:rsidRPr="00AD5374">
              <w:rPr>
                <w:rFonts w:ascii="Candara" w:hAnsi="Candara"/>
              </w:rPr>
              <w:t>Potential risks identified include:</w:t>
            </w:r>
          </w:p>
          <w:p w14:paraId="648AE441" w14:textId="77777777" w:rsidR="00AD5374" w:rsidRPr="00AD5374" w:rsidRDefault="00AD5374" w:rsidP="00AD5374">
            <w:pPr>
              <w:rPr>
                <w:rFonts w:ascii="Candara" w:hAnsi="Candara"/>
              </w:rPr>
            </w:pPr>
          </w:p>
          <w:p w14:paraId="3F637E1C" w14:textId="77777777" w:rsidR="00AD5374" w:rsidRPr="00AD5374" w:rsidRDefault="00AD5374" w:rsidP="00AD5374">
            <w:pPr>
              <w:pStyle w:val="ListParagraph"/>
              <w:numPr>
                <w:ilvl w:val="0"/>
                <w:numId w:val="37"/>
              </w:numPr>
              <w:rPr>
                <w:rFonts w:ascii="Candara" w:hAnsi="Candara"/>
              </w:rPr>
            </w:pPr>
            <w:r w:rsidRPr="00AD5374">
              <w:rPr>
                <w:rFonts w:ascii="Candara" w:hAnsi="Candara"/>
              </w:rPr>
              <w:t>Stigma reducing support uptake among some groups.</w:t>
            </w:r>
          </w:p>
          <w:p w14:paraId="66E9D29C" w14:textId="77777777" w:rsidR="00AD5374" w:rsidRPr="00AD5374" w:rsidRDefault="00AD5374" w:rsidP="00AD5374">
            <w:pPr>
              <w:pStyle w:val="ListParagraph"/>
              <w:numPr>
                <w:ilvl w:val="0"/>
                <w:numId w:val="37"/>
              </w:numPr>
              <w:rPr>
                <w:rFonts w:ascii="Candara" w:hAnsi="Candara"/>
              </w:rPr>
            </w:pPr>
            <w:r w:rsidRPr="00AD5374">
              <w:rPr>
                <w:rFonts w:ascii="Candara" w:hAnsi="Candara"/>
              </w:rPr>
              <w:t>Accessibility barriers for employees with disabilities if reasonable adjustments are not considered.</w:t>
            </w:r>
          </w:p>
          <w:p w14:paraId="33418DBA" w14:textId="77777777" w:rsidR="00AD5374" w:rsidRPr="00AD5374" w:rsidRDefault="00AD5374" w:rsidP="00AD5374">
            <w:pPr>
              <w:pStyle w:val="ListParagraph"/>
              <w:numPr>
                <w:ilvl w:val="0"/>
                <w:numId w:val="37"/>
              </w:numPr>
              <w:rPr>
                <w:rFonts w:ascii="Candara" w:hAnsi="Candara"/>
              </w:rPr>
            </w:pPr>
            <w:r w:rsidRPr="00AD5374">
              <w:rPr>
                <w:rFonts w:ascii="Candara" w:hAnsi="Candara"/>
              </w:rPr>
              <w:t>Potential barriers for digitally excluded employees.</w:t>
            </w:r>
          </w:p>
          <w:p w14:paraId="5973E9A6" w14:textId="77777777" w:rsidR="00893BDE" w:rsidRDefault="00AD5374" w:rsidP="00AD5374">
            <w:pPr>
              <w:pStyle w:val="ListParagraph"/>
              <w:numPr>
                <w:ilvl w:val="0"/>
                <w:numId w:val="37"/>
              </w:numPr>
              <w:rPr>
                <w:rFonts w:ascii="Candara" w:hAnsi="Candara"/>
              </w:rPr>
            </w:pPr>
            <w:r w:rsidRPr="00AD5374">
              <w:rPr>
                <w:rFonts w:ascii="Candara" w:hAnsi="Candara"/>
              </w:rPr>
              <w:t>Variations in help-seeking behaviours across different cultural groups.</w:t>
            </w:r>
          </w:p>
          <w:p w14:paraId="45FC42E2" w14:textId="74E6F75A" w:rsidR="00AD5374" w:rsidRPr="00AD5374" w:rsidRDefault="00AD5374" w:rsidP="00AD5374">
            <w:pPr>
              <w:pStyle w:val="ListParagraph"/>
              <w:rPr>
                <w:rFonts w:ascii="Candara" w:hAnsi="Candara"/>
              </w:rPr>
            </w:pPr>
          </w:p>
        </w:tc>
      </w:tr>
      <w:tr w:rsidR="00F95B51" w:rsidRPr="00BC7E64" w14:paraId="1E77950D" w14:textId="77777777" w:rsidTr="000206EF">
        <w:tc>
          <w:tcPr>
            <w:tcW w:w="5533" w:type="dxa"/>
          </w:tcPr>
          <w:p w14:paraId="56C72B9D" w14:textId="77777777" w:rsidR="00F95B51" w:rsidRPr="00BC7E64" w:rsidRDefault="00F95B51" w:rsidP="000206EF">
            <w:pPr>
              <w:pStyle w:val="Heading3"/>
              <w:rPr>
                <w:rFonts w:ascii="Candara" w:hAnsi="Candara"/>
              </w:rPr>
            </w:pPr>
            <w:r w:rsidRPr="00BC7E64">
              <w:rPr>
                <w:rFonts w:ascii="Candara" w:hAnsi="Candara"/>
              </w:rPr>
              <w:t>Impact</w:t>
            </w:r>
          </w:p>
        </w:tc>
        <w:tc>
          <w:tcPr>
            <w:tcW w:w="4815" w:type="dxa"/>
          </w:tcPr>
          <w:p w14:paraId="31E0F72F" w14:textId="77777777" w:rsidR="00F95B51" w:rsidRPr="00BC7E64" w:rsidRDefault="00F95B51" w:rsidP="000206EF">
            <w:pPr>
              <w:pStyle w:val="Heading3"/>
              <w:rPr>
                <w:rFonts w:ascii="Candara" w:hAnsi="Candara"/>
              </w:rPr>
            </w:pPr>
            <w:r w:rsidRPr="00BC7E64">
              <w:rPr>
                <w:rFonts w:ascii="Candara" w:hAnsi="Candara"/>
              </w:rPr>
              <w:t>Mitigatio</w:t>
            </w:r>
            <w:r w:rsidRPr="00BC7E64">
              <w:rPr>
                <w:rStyle w:val="Heading3Char"/>
                <w:rFonts w:ascii="Candara" w:hAnsi="Candara"/>
              </w:rPr>
              <w:t>n</w:t>
            </w:r>
          </w:p>
        </w:tc>
      </w:tr>
      <w:tr w:rsidR="00F95B51" w:rsidRPr="00BC7E64" w14:paraId="4B16BDC5" w14:textId="77777777" w:rsidTr="000206EF">
        <w:tc>
          <w:tcPr>
            <w:tcW w:w="5533" w:type="dxa"/>
          </w:tcPr>
          <w:p w14:paraId="60AA75AA" w14:textId="77777777" w:rsidR="00F95B51" w:rsidRDefault="008B4579" w:rsidP="000206EF">
            <w:pPr>
              <w:rPr>
                <w:rFonts w:ascii="Candara" w:hAnsi="Candara"/>
              </w:rPr>
            </w:pPr>
            <w:r w:rsidRPr="008B4579">
              <w:rPr>
                <w:rFonts w:ascii="Candara" w:hAnsi="Candara"/>
              </w:rPr>
              <w:t>Potential risks relate primarily to equitable access and employee engagement with support arrangements rather than the support itself.</w:t>
            </w:r>
          </w:p>
          <w:p w14:paraId="31A442BD" w14:textId="77777777" w:rsidR="008B4579" w:rsidRDefault="008B4579" w:rsidP="000206EF">
            <w:pPr>
              <w:rPr>
                <w:rFonts w:ascii="Candara" w:hAnsi="Candara"/>
              </w:rPr>
            </w:pPr>
          </w:p>
          <w:p w14:paraId="6C9DD86E" w14:textId="7BFE50D8" w:rsidR="008B4579" w:rsidRPr="00BC7E64" w:rsidRDefault="008B4579" w:rsidP="000206EF">
            <w:pPr>
              <w:rPr>
                <w:rFonts w:ascii="Candara" w:hAnsi="Candara"/>
              </w:rPr>
            </w:pPr>
            <w:r w:rsidRPr="008B4579">
              <w:rPr>
                <w:rFonts w:ascii="Candara" w:hAnsi="Candara"/>
              </w:rPr>
              <w:t>There is also a potential risk to privacy if personal information relating to health and wellbeing is not appropriately managed.</w:t>
            </w:r>
          </w:p>
        </w:tc>
        <w:tc>
          <w:tcPr>
            <w:tcW w:w="4815" w:type="dxa"/>
          </w:tcPr>
          <w:p w14:paraId="6C6D375A" w14:textId="77777777" w:rsidR="00B66E5D" w:rsidRPr="00B66E5D" w:rsidRDefault="00B66E5D" w:rsidP="00B66E5D">
            <w:pPr>
              <w:rPr>
                <w:rFonts w:ascii="Candara" w:hAnsi="Candara"/>
              </w:rPr>
            </w:pPr>
            <w:r w:rsidRPr="00B66E5D">
              <w:rPr>
                <w:rFonts w:ascii="Candara" w:hAnsi="Candara"/>
              </w:rPr>
              <w:t>To mitigate identified risks, the policy includes:</w:t>
            </w:r>
          </w:p>
          <w:p w14:paraId="34F16D1C" w14:textId="77777777" w:rsidR="00B66E5D" w:rsidRPr="00B66E5D" w:rsidRDefault="00B66E5D" w:rsidP="00B66E5D">
            <w:pPr>
              <w:rPr>
                <w:rFonts w:ascii="Candara" w:hAnsi="Candara"/>
              </w:rPr>
            </w:pPr>
          </w:p>
          <w:p w14:paraId="2CF396ED" w14:textId="77777777" w:rsidR="00B66E5D" w:rsidRPr="00B66E5D" w:rsidRDefault="00B66E5D" w:rsidP="00B66E5D">
            <w:pPr>
              <w:pStyle w:val="ListParagraph"/>
              <w:numPr>
                <w:ilvl w:val="0"/>
                <w:numId w:val="38"/>
              </w:numPr>
              <w:rPr>
                <w:rFonts w:ascii="Candara" w:hAnsi="Candara"/>
              </w:rPr>
            </w:pPr>
            <w:r w:rsidRPr="00B66E5D">
              <w:rPr>
                <w:rFonts w:ascii="Candara" w:hAnsi="Candara"/>
              </w:rPr>
              <w:t>Confidential and independent support routes.</w:t>
            </w:r>
          </w:p>
          <w:p w14:paraId="17F1CE14" w14:textId="77777777" w:rsidR="00B66E5D" w:rsidRPr="00B66E5D" w:rsidRDefault="00B66E5D" w:rsidP="00B66E5D">
            <w:pPr>
              <w:pStyle w:val="ListParagraph"/>
              <w:numPr>
                <w:ilvl w:val="0"/>
                <w:numId w:val="38"/>
              </w:numPr>
              <w:rPr>
                <w:rFonts w:ascii="Candara" w:hAnsi="Candara"/>
              </w:rPr>
            </w:pPr>
            <w:r w:rsidRPr="00B66E5D">
              <w:rPr>
                <w:rFonts w:ascii="Candara" w:hAnsi="Candara"/>
              </w:rPr>
              <w:t>Multiple access methods including telephone, digital and in-person support.</w:t>
            </w:r>
          </w:p>
          <w:p w14:paraId="327B8FC9" w14:textId="77777777" w:rsidR="00B66E5D" w:rsidRPr="00B66E5D" w:rsidRDefault="00B66E5D" w:rsidP="00B66E5D">
            <w:pPr>
              <w:pStyle w:val="ListParagraph"/>
              <w:numPr>
                <w:ilvl w:val="0"/>
                <w:numId w:val="38"/>
              </w:numPr>
              <w:rPr>
                <w:rFonts w:ascii="Candara" w:hAnsi="Candara"/>
              </w:rPr>
            </w:pPr>
            <w:r w:rsidRPr="00B66E5D">
              <w:rPr>
                <w:rFonts w:ascii="Candara" w:hAnsi="Candara"/>
              </w:rPr>
              <w:t>Reasonable adjustments where required.</w:t>
            </w:r>
          </w:p>
          <w:p w14:paraId="4947E68A" w14:textId="77777777" w:rsidR="00B66E5D" w:rsidRPr="00B66E5D" w:rsidRDefault="00B66E5D" w:rsidP="00B66E5D">
            <w:pPr>
              <w:pStyle w:val="ListParagraph"/>
              <w:numPr>
                <w:ilvl w:val="0"/>
                <w:numId w:val="38"/>
              </w:numPr>
              <w:rPr>
                <w:rFonts w:ascii="Candara" w:hAnsi="Candara"/>
              </w:rPr>
            </w:pPr>
            <w:r w:rsidRPr="00B66E5D">
              <w:rPr>
                <w:rFonts w:ascii="Candara" w:hAnsi="Candara"/>
              </w:rPr>
              <w:t>Training and guidance for managers.</w:t>
            </w:r>
          </w:p>
          <w:p w14:paraId="666411C6" w14:textId="77777777" w:rsidR="00B66E5D" w:rsidRPr="00B66E5D" w:rsidRDefault="00B66E5D" w:rsidP="00B66E5D">
            <w:pPr>
              <w:pStyle w:val="ListParagraph"/>
              <w:numPr>
                <w:ilvl w:val="0"/>
                <w:numId w:val="38"/>
              </w:numPr>
              <w:rPr>
                <w:rFonts w:ascii="Candara" w:hAnsi="Candara"/>
              </w:rPr>
            </w:pPr>
            <w:r w:rsidRPr="00B66E5D">
              <w:rPr>
                <w:rFonts w:ascii="Candara" w:hAnsi="Candara"/>
              </w:rPr>
              <w:t>Clear communication that engagement with support services is voluntary.</w:t>
            </w:r>
          </w:p>
          <w:p w14:paraId="280ACA5F" w14:textId="77777777" w:rsidR="00B66E5D" w:rsidRPr="00B66E5D" w:rsidRDefault="00B66E5D" w:rsidP="00B66E5D">
            <w:pPr>
              <w:pStyle w:val="ListParagraph"/>
              <w:numPr>
                <w:ilvl w:val="0"/>
                <w:numId w:val="38"/>
              </w:numPr>
              <w:rPr>
                <w:rFonts w:ascii="Candara" w:hAnsi="Candara"/>
              </w:rPr>
            </w:pPr>
            <w:r w:rsidRPr="00B66E5D">
              <w:rPr>
                <w:rFonts w:ascii="Candara" w:hAnsi="Candara"/>
              </w:rPr>
              <w:t>Ongoing equality monitoring and policy review arrangements.</w:t>
            </w:r>
          </w:p>
          <w:p w14:paraId="7E84E373" w14:textId="41027880" w:rsidR="00F95B51" w:rsidRPr="00B66E5D" w:rsidRDefault="00B66E5D" w:rsidP="00B66E5D">
            <w:pPr>
              <w:pStyle w:val="ListParagraph"/>
              <w:numPr>
                <w:ilvl w:val="0"/>
                <w:numId w:val="38"/>
              </w:numPr>
              <w:rPr>
                <w:rFonts w:ascii="Candara" w:hAnsi="Candara"/>
              </w:rPr>
            </w:pPr>
            <w:r w:rsidRPr="00B66E5D">
              <w:rPr>
                <w:rFonts w:ascii="Candara" w:hAnsi="Candara"/>
              </w:rPr>
              <w:t>Monitoring of service utilisation, wellbeing indicators and employee feedback to identify and address disparities.</w:t>
            </w:r>
          </w:p>
        </w:tc>
      </w:tr>
    </w:tbl>
    <w:p w14:paraId="2BF7178F" w14:textId="77777777" w:rsidR="00F95B51" w:rsidRPr="00BC7E64" w:rsidRDefault="00F95B51" w:rsidP="007471E6">
      <w:pPr>
        <w:rPr>
          <w:rFonts w:ascii="Candara" w:hAnsi="Candara"/>
        </w:rPr>
      </w:pPr>
    </w:p>
    <w:tbl>
      <w:tblPr>
        <w:tblStyle w:val="TableGrid"/>
        <w:tblW w:w="10348" w:type="dxa"/>
        <w:tblInd w:w="250" w:type="dxa"/>
        <w:tblLook w:val="04A0" w:firstRow="1" w:lastRow="0" w:firstColumn="1" w:lastColumn="0" w:noHBand="0" w:noVBand="1"/>
      </w:tblPr>
      <w:tblGrid>
        <w:gridCol w:w="8930"/>
        <w:gridCol w:w="1418"/>
      </w:tblGrid>
      <w:tr w:rsidR="00EE17B2" w:rsidRPr="00BC7E64" w14:paraId="2D2003F3" w14:textId="77777777" w:rsidTr="00B075AA">
        <w:trPr>
          <w:tblHeader/>
        </w:trPr>
        <w:tc>
          <w:tcPr>
            <w:tcW w:w="10348" w:type="dxa"/>
            <w:gridSpan w:val="2"/>
          </w:tcPr>
          <w:p w14:paraId="0BDCB532" w14:textId="6DA9505F" w:rsidR="00EE17B2" w:rsidRPr="00BC7E64" w:rsidRDefault="00EE17B2" w:rsidP="00EE17B2">
            <w:pPr>
              <w:pStyle w:val="Heading1"/>
              <w:rPr>
                <w:rFonts w:ascii="Candara" w:hAnsi="Candara"/>
              </w:rPr>
            </w:pPr>
            <w:r w:rsidRPr="00BC7E64">
              <w:rPr>
                <w:rFonts w:ascii="Candara" w:hAnsi="Candara"/>
              </w:rPr>
              <w:t>Recommended course of action</w:t>
            </w:r>
          </w:p>
        </w:tc>
      </w:tr>
      <w:tr w:rsidR="00EE17B2" w:rsidRPr="00BC7E64" w14:paraId="7362BF21" w14:textId="77777777" w:rsidTr="00245078">
        <w:tc>
          <w:tcPr>
            <w:tcW w:w="8930" w:type="dxa"/>
          </w:tcPr>
          <w:p w14:paraId="44543960" w14:textId="543B3588" w:rsidR="00245078" w:rsidRPr="00BC7E64" w:rsidRDefault="00EE17B2" w:rsidP="00EE17B2">
            <w:pPr>
              <w:rPr>
                <w:rFonts w:ascii="Candara" w:hAnsi="Candara"/>
              </w:rPr>
            </w:pPr>
            <w:r w:rsidRPr="00BC7E64">
              <w:rPr>
                <w:rFonts w:ascii="Candara" w:hAnsi="Candara"/>
                <w:b/>
              </w:rPr>
              <w:t>Outcome 1</w:t>
            </w:r>
            <w:r w:rsidRPr="00BC7E64">
              <w:rPr>
                <w:rFonts w:ascii="Candara" w:hAnsi="Candara"/>
              </w:rPr>
              <w:t xml:space="preserve">: Proceed – no potential for unlawful discrimination or adverse impact or breach of human rights articles has been identified. </w:t>
            </w:r>
          </w:p>
        </w:tc>
        <w:tc>
          <w:tcPr>
            <w:tcW w:w="1418" w:type="dxa"/>
            <w:vAlign w:val="center"/>
          </w:tcPr>
          <w:p w14:paraId="3EE9D14A" w14:textId="77777777" w:rsidR="00EE17B2" w:rsidRPr="00BC7E64" w:rsidRDefault="00EE17B2" w:rsidP="00245078">
            <w:pPr>
              <w:rPr>
                <w:rFonts w:ascii="Candara" w:hAnsi="Candara"/>
              </w:rPr>
            </w:pPr>
          </w:p>
          <w:sdt>
            <w:sdtPr>
              <w:rPr>
                <w:rFonts w:ascii="Candara" w:hAnsi="Candara"/>
              </w:rPr>
              <w:id w:val="2105611285"/>
              <w14:checkbox>
                <w14:checked w14:val="0"/>
                <w14:checkedState w14:val="2612" w14:font="MS Gothic"/>
                <w14:uncheckedState w14:val="2610" w14:font="MS Gothic"/>
              </w14:checkbox>
            </w:sdtPr>
            <w:sdtEndPr/>
            <w:sdtContent>
              <w:p w14:paraId="2B0ED734" w14:textId="342C9AC3" w:rsidR="00EE17B2" w:rsidRPr="00BC7E64" w:rsidRDefault="00587303" w:rsidP="00245078">
                <w:pPr>
                  <w:rPr>
                    <w:rFonts w:ascii="Candara" w:hAnsi="Candara"/>
                  </w:rPr>
                </w:pPr>
                <w:r w:rsidRPr="00BC7E64">
                  <w:rPr>
                    <w:rFonts w:ascii="Segoe UI Symbol" w:eastAsia="MS Gothic" w:hAnsi="Segoe UI Symbol" w:cs="Segoe UI Symbol"/>
                  </w:rPr>
                  <w:t>☐</w:t>
                </w:r>
              </w:p>
            </w:sdtContent>
          </w:sdt>
        </w:tc>
      </w:tr>
      <w:tr w:rsidR="00EE17B2" w:rsidRPr="00BC7E64" w14:paraId="5157D3DC" w14:textId="77777777" w:rsidTr="00245078">
        <w:tc>
          <w:tcPr>
            <w:tcW w:w="8930" w:type="dxa"/>
          </w:tcPr>
          <w:p w14:paraId="3088586A" w14:textId="1246C058" w:rsidR="00EE17B2" w:rsidRPr="00BC7E64" w:rsidRDefault="00EE17B2" w:rsidP="00EE17B2">
            <w:pPr>
              <w:rPr>
                <w:rFonts w:ascii="Candara" w:hAnsi="Candara"/>
              </w:rPr>
            </w:pPr>
            <w:r w:rsidRPr="00BC7E64">
              <w:rPr>
                <w:rFonts w:ascii="Candara" w:hAnsi="Candara"/>
                <w:b/>
              </w:rPr>
              <w:t>Outcome 2</w:t>
            </w:r>
            <w:r w:rsidRPr="00BC7E64">
              <w:rPr>
                <w:rFonts w:ascii="Candara" w:hAnsi="Candara"/>
              </w:rPr>
              <w:t>: Proceed with adjustments to remove barriers identified for discrimination, advancement of equality of opportunity and fostering good relations or breach of human rights articles.</w:t>
            </w:r>
          </w:p>
        </w:tc>
        <w:sdt>
          <w:sdtPr>
            <w:rPr>
              <w:rFonts w:ascii="Candara" w:hAnsi="Candara"/>
            </w:rPr>
            <w:id w:val="1497773682"/>
            <w14:checkbox>
              <w14:checked w14:val="1"/>
              <w14:checkedState w14:val="2612" w14:font="MS Gothic"/>
              <w14:uncheckedState w14:val="2610" w14:font="MS Gothic"/>
            </w14:checkbox>
          </w:sdtPr>
          <w:sdtEndPr/>
          <w:sdtContent>
            <w:tc>
              <w:tcPr>
                <w:tcW w:w="1418" w:type="dxa"/>
                <w:vAlign w:val="center"/>
              </w:tcPr>
              <w:p w14:paraId="547CC329" w14:textId="28957AD3" w:rsidR="00EE17B2" w:rsidRPr="00BC7E64" w:rsidRDefault="00005BA6" w:rsidP="00245078">
                <w:pPr>
                  <w:rPr>
                    <w:rFonts w:ascii="Candara" w:hAnsi="Candara"/>
                  </w:rPr>
                </w:pPr>
                <w:r>
                  <w:rPr>
                    <w:rFonts w:ascii="MS Gothic" w:eastAsia="MS Gothic" w:hAnsi="MS Gothic" w:hint="eastAsia"/>
                  </w:rPr>
                  <w:t>☒</w:t>
                </w:r>
              </w:p>
            </w:tc>
          </w:sdtContent>
        </w:sdt>
      </w:tr>
      <w:tr w:rsidR="00EE17B2" w:rsidRPr="00BC7E64" w14:paraId="335F7334" w14:textId="77777777" w:rsidTr="00245078">
        <w:tc>
          <w:tcPr>
            <w:tcW w:w="8930" w:type="dxa"/>
          </w:tcPr>
          <w:p w14:paraId="1C13FD63" w14:textId="3F4DB2F4" w:rsidR="00EE17B2" w:rsidRPr="00BC7E64" w:rsidRDefault="00EE17B2" w:rsidP="00EE17B2">
            <w:pPr>
              <w:rPr>
                <w:rFonts w:ascii="Candara" w:hAnsi="Candara"/>
              </w:rPr>
            </w:pPr>
            <w:r w:rsidRPr="00BC7E64">
              <w:rPr>
                <w:rFonts w:ascii="Candara" w:hAnsi="Candara"/>
                <w:b/>
              </w:rPr>
              <w:t>Outcome 3</w:t>
            </w:r>
            <w:r w:rsidRPr="00BC7E64">
              <w:rPr>
                <w:rFonts w:ascii="Candara" w:hAnsi="Candara"/>
              </w:rPr>
              <w:t xml:space="preserve">: Continue despite having identified some potential for adverse impact or missed opportunity to advance equality and human rights (justification to be clearly set out).  </w:t>
            </w:r>
          </w:p>
        </w:tc>
        <w:sdt>
          <w:sdtPr>
            <w:rPr>
              <w:rFonts w:ascii="Candara" w:hAnsi="Candara"/>
            </w:rPr>
            <w:id w:val="-1576894465"/>
            <w14:checkbox>
              <w14:checked w14:val="0"/>
              <w14:checkedState w14:val="2612" w14:font="MS Gothic"/>
              <w14:uncheckedState w14:val="2610" w14:font="MS Gothic"/>
            </w14:checkbox>
          </w:sdtPr>
          <w:sdtEndPr/>
          <w:sdtContent>
            <w:tc>
              <w:tcPr>
                <w:tcW w:w="1418" w:type="dxa"/>
                <w:vAlign w:val="center"/>
              </w:tcPr>
              <w:p w14:paraId="6AFAD237" w14:textId="57720F1F"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r w:rsidR="00EE17B2" w:rsidRPr="00BC7E64" w14:paraId="3EFB4DC9" w14:textId="77777777" w:rsidTr="00245078">
        <w:tc>
          <w:tcPr>
            <w:tcW w:w="8930" w:type="dxa"/>
          </w:tcPr>
          <w:p w14:paraId="6BB41CD0" w14:textId="22D72351" w:rsidR="00EE17B2" w:rsidRPr="00BC7E64" w:rsidRDefault="00EE17B2" w:rsidP="00EE17B2">
            <w:pPr>
              <w:rPr>
                <w:rFonts w:ascii="Candara" w:hAnsi="Candara"/>
              </w:rPr>
            </w:pPr>
            <w:r w:rsidRPr="00BC7E64">
              <w:rPr>
                <w:rFonts w:ascii="Candara" w:hAnsi="Candara"/>
                <w:b/>
              </w:rPr>
              <w:t>Outcome 4</w:t>
            </w:r>
            <w:r w:rsidRPr="00BC7E64">
              <w:rPr>
                <w:rFonts w:ascii="Candara" w:hAnsi="Candara"/>
              </w:rPr>
              <w:t>: Stop and rethink as actual or potential unlawful discrimination or breach of human rights articles has been identified.</w:t>
            </w:r>
          </w:p>
        </w:tc>
        <w:sdt>
          <w:sdtPr>
            <w:rPr>
              <w:rFonts w:ascii="Candara" w:hAnsi="Candara"/>
            </w:rPr>
            <w:id w:val="486221430"/>
            <w14:checkbox>
              <w14:checked w14:val="0"/>
              <w14:checkedState w14:val="2612" w14:font="MS Gothic"/>
              <w14:uncheckedState w14:val="2610" w14:font="MS Gothic"/>
            </w14:checkbox>
          </w:sdtPr>
          <w:sdtEndPr/>
          <w:sdtContent>
            <w:tc>
              <w:tcPr>
                <w:tcW w:w="1418" w:type="dxa"/>
                <w:vAlign w:val="center"/>
              </w:tcPr>
              <w:p w14:paraId="1C713B44" w14:textId="6CB2DEB3"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bl>
    <w:p w14:paraId="4FD682E8" w14:textId="77777777" w:rsidR="00EE17B2" w:rsidRPr="00BC7E64" w:rsidRDefault="00EE17B2" w:rsidP="007471E6">
      <w:pPr>
        <w:rPr>
          <w:rFonts w:ascii="Candara" w:hAnsi="Candara"/>
        </w:rPr>
      </w:pPr>
    </w:p>
    <w:tbl>
      <w:tblPr>
        <w:tblStyle w:val="TableGrid"/>
        <w:tblW w:w="10348" w:type="dxa"/>
        <w:tblInd w:w="279" w:type="dxa"/>
        <w:tblLook w:val="04A0" w:firstRow="1" w:lastRow="0" w:firstColumn="1" w:lastColumn="0" w:noHBand="0" w:noVBand="1"/>
      </w:tblPr>
      <w:tblGrid>
        <w:gridCol w:w="10348"/>
      </w:tblGrid>
      <w:tr w:rsidR="00D42D58" w:rsidRPr="00BC7E64" w14:paraId="7E89A770" w14:textId="77777777" w:rsidTr="00377D49">
        <w:trPr>
          <w:tblHeader/>
        </w:trPr>
        <w:tc>
          <w:tcPr>
            <w:tcW w:w="10348" w:type="dxa"/>
          </w:tcPr>
          <w:p w14:paraId="0DC94C88" w14:textId="77777777" w:rsidR="00D42D58" w:rsidRPr="00BC7E64" w:rsidRDefault="00D42D58" w:rsidP="000206EF">
            <w:pPr>
              <w:pStyle w:val="Heading1"/>
              <w:rPr>
                <w:rFonts w:ascii="Candara" w:hAnsi="Candara"/>
                <w:b/>
              </w:rPr>
            </w:pPr>
            <w:r w:rsidRPr="00BC7E64">
              <w:rPr>
                <w:rFonts w:ascii="Candara" w:hAnsi="Candara"/>
              </w:rPr>
              <w:t>Summary of Outcome decision and Recommendations</w:t>
            </w:r>
          </w:p>
        </w:tc>
      </w:tr>
      <w:tr w:rsidR="00D42D58" w:rsidRPr="00BC7E64" w14:paraId="0E505E68" w14:textId="77777777" w:rsidTr="00377D49">
        <w:tc>
          <w:tcPr>
            <w:tcW w:w="10348" w:type="dxa"/>
          </w:tcPr>
          <w:p w14:paraId="323E0840" w14:textId="77777777" w:rsidR="00D42D58" w:rsidRDefault="00D42D58" w:rsidP="00D42D58">
            <w:pPr>
              <w:rPr>
                <w:rFonts w:ascii="Candara" w:hAnsi="Candara"/>
              </w:rPr>
            </w:pPr>
            <w:r w:rsidRPr="00BC7E64">
              <w:rPr>
                <w:rFonts w:ascii="Candara" w:hAnsi="Candara"/>
              </w:rPr>
              <w:t xml:space="preserve"> </w:t>
            </w:r>
          </w:p>
          <w:p w14:paraId="11C19731" w14:textId="77777777" w:rsidR="001E1E8C" w:rsidRPr="001E1E8C" w:rsidRDefault="001E1E8C" w:rsidP="001E1E8C">
            <w:pPr>
              <w:rPr>
                <w:rFonts w:ascii="Candara" w:hAnsi="Candara"/>
              </w:rPr>
            </w:pPr>
            <w:r w:rsidRPr="001E1E8C">
              <w:rPr>
                <w:rFonts w:ascii="Candara" w:hAnsi="Candara"/>
              </w:rPr>
              <w:t xml:space="preserve">The EHRIA concluded that the Post Trauma and Resilience Policy </w:t>
            </w:r>
            <w:proofErr w:type="gramStart"/>
            <w:r w:rsidRPr="001E1E8C">
              <w:rPr>
                <w:rFonts w:ascii="Candara" w:hAnsi="Candara"/>
              </w:rPr>
              <w:t>is</w:t>
            </w:r>
            <w:proofErr w:type="gramEnd"/>
            <w:r w:rsidRPr="001E1E8C">
              <w:rPr>
                <w:rFonts w:ascii="Candara" w:hAnsi="Candara"/>
              </w:rPr>
              <w:t xml:space="preserve"> expected to have a positive impact on equality, human rights and employee wellbeing.</w:t>
            </w:r>
          </w:p>
          <w:p w14:paraId="4AD1DD6F" w14:textId="77777777" w:rsidR="001E1E8C" w:rsidRPr="001E1E8C" w:rsidRDefault="001E1E8C" w:rsidP="001E1E8C">
            <w:pPr>
              <w:rPr>
                <w:rFonts w:ascii="Candara" w:hAnsi="Candara"/>
              </w:rPr>
            </w:pPr>
          </w:p>
          <w:p w14:paraId="7028D2B9" w14:textId="77777777" w:rsidR="001E1E8C" w:rsidRPr="001E1E8C" w:rsidRDefault="001E1E8C" w:rsidP="001E1E8C">
            <w:pPr>
              <w:rPr>
                <w:rFonts w:ascii="Candara" w:hAnsi="Candara"/>
              </w:rPr>
            </w:pPr>
            <w:r w:rsidRPr="001E1E8C">
              <w:rPr>
                <w:rFonts w:ascii="Candara" w:hAnsi="Candara"/>
              </w:rPr>
              <w:t>The policy advances equality of opportunity by providing equitable access to support, promotes good relations through a trauma-informed and inclusive approach, and supports compliance with human rights obligations.</w:t>
            </w:r>
          </w:p>
          <w:p w14:paraId="6928F685" w14:textId="77777777" w:rsidR="001E1E8C" w:rsidRPr="001E1E8C" w:rsidRDefault="001E1E8C" w:rsidP="001E1E8C">
            <w:pPr>
              <w:rPr>
                <w:rFonts w:ascii="Candara" w:hAnsi="Candara"/>
              </w:rPr>
            </w:pPr>
          </w:p>
          <w:p w14:paraId="63863B22" w14:textId="77777777" w:rsidR="001E1E8C" w:rsidRPr="001E1E8C" w:rsidRDefault="001E1E8C" w:rsidP="001E1E8C">
            <w:pPr>
              <w:rPr>
                <w:rFonts w:ascii="Candara" w:hAnsi="Candara"/>
              </w:rPr>
            </w:pPr>
            <w:r w:rsidRPr="001E1E8C">
              <w:rPr>
                <w:rFonts w:ascii="Candara" w:hAnsi="Candara"/>
              </w:rPr>
              <w:t>A number of potential risks relating to stigma, accessibility and confidentiality were identified. Appropriate mitigation measures have been incorporated into the policy design to address these risks and ensure support remains accessible, voluntary and inclusive.</w:t>
            </w:r>
          </w:p>
          <w:p w14:paraId="2F9779FE" w14:textId="77777777" w:rsidR="001E1E8C" w:rsidRPr="001E1E8C" w:rsidRDefault="001E1E8C" w:rsidP="001E1E8C">
            <w:pPr>
              <w:rPr>
                <w:rFonts w:ascii="Candara" w:hAnsi="Candara"/>
              </w:rPr>
            </w:pPr>
          </w:p>
          <w:p w14:paraId="29873ED6" w14:textId="612FDBAA" w:rsidR="00377D49" w:rsidRDefault="001E1E8C" w:rsidP="001E1E8C">
            <w:pPr>
              <w:rPr>
                <w:rFonts w:ascii="Candara" w:hAnsi="Candara"/>
              </w:rPr>
            </w:pPr>
            <w:r w:rsidRPr="001E1E8C">
              <w:rPr>
                <w:rFonts w:ascii="Candara" w:hAnsi="Candara"/>
              </w:rPr>
              <w:t>The policy should proceed, supported by ongoing monitoring, evaluation and continuous improvement arrangements.</w:t>
            </w:r>
          </w:p>
          <w:p w14:paraId="6363FF92" w14:textId="621A6450" w:rsidR="00377D49" w:rsidRPr="00BC7E64" w:rsidRDefault="00377D49" w:rsidP="00D42D58">
            <w:pPr>
              <w:rPr>
                <w:rFonts w:ascii="Candara" w:hAnsi="Candara"/>
              </w:rPr>
            </w:pPr>
          </w:p>
        </w:tc>
      </w:tr>
    </w:tbl>
    <w:p w14:paraId="032E1FB2" w14:textId="77777777" w:rsidR="00D42D58" w:rsidRPr="00BC7E64" w:rsidRDefault="00D42D58" w:rsidP="007471E6">
      <w:pPr>
        <w:rPr>
          <w:rFonts w:ascii="Candara" w:hAnsi="Candara"/>
        </w:rPr>
      </w:pPr>
    </w:p>
    <w:tbl>
      <w:tblPr>
        <w:tblStyle w:val="TableGrid"/>
        <w:tblW w:w="10348" w:type="dxa"/>
        <w:tblInd w:w="250" w:type="dxa"/>
        <w:tblLook w:val="04A0" w:firstRow="1" w:lastRow="0" w:firstColumn="1" w:lastColumn="0" w:noHBand="0" w:noVBand="1"/>
      </w:tblPr>
      <w:tblGrid>
        <w:gridCol w:w="10348"/>
      </w:tblGrid>
      <w:tr w:rsidR="003E1633" w:rsidRPr="00BC7E64" w14:paraId="19817E27" w14:textId="77777777" w:rsidTr="00B075AA">
        <w:trPr>
          <w:tblHeader/>
        </w:trPr>
        <w:tc>
          <w:tcPr>
            <w:tcW w:w="10348" w:type="dxa"/>
          </w:tcPr>
          <w:p w14:paraId="06F253B2" w14:textId="39376EBF" w:rsidR="003E1633" w:rsidRPr="00BC7E64" w:rsidRDefault="003E1633" w:rsidP="003E1633">
            <w:pPr>
              <w:pStyle w:val="Heading1"/>
              <w:rPr>
                <w:rFonts w:ascii="Candara" w:hAnsi="Candara"/>
                <w:b/>
              </w:rPr>
            </w:pPr>
            <w:r w:rsidRPr="00BC7E64">
              <w:rPr>
                <w:rFonts w:ascii="Candara" w:hAnsi="Candara"/>
              </w:rPr>
              <w:t>Next steps</w:t>
            </w:r>
          </w:p>
        </w:tc>
      </w:tr>
      <w:tr w:rsidR="003E1633" w:rsidRPr="00BC7E64" w14:paraId="5DB52C49" w14:textId="77777777" w:rsidTr="00CB3E3B">
        <w:tc>
          <w:tcPr>
            <w:tcW w:w="10348" w:type="dxa"/>
          </w:tcPr>
          <w:p w14:paraId="2FDF0966" w14:textId="77777777" w:rsidR="00925781" w:rsidRDefault="00925781" w:rsidP="00587303">
            <w:pPr>
              <w:rPr>
                <w:rFonts w:ascii="Candara" w:hAnsi="Candara"/>
              </w:rPr>
            </w:pPr>
          </w:p>
          <w:p w14:paraId="173905DD" w14:textId="77777777" w:rsidR="009C0551" w:rsidRPr="009C0551" w:rsidRDefault="009C0551" w:rsidP="009C0551">
            <w:pPr>
              <w:pStyle w:val="ListParagraph"/>
              <w:numPr>
                <w:ilvl w:val="0"/>
                <w:numId w:val="39"/>
              </w:numPr>
              <w:rPr>
                <w:rFonts w:ascii="Candara" w:hAnsi="Candara"/>
              </w:rPr>
            </w:pPr>
            <w:r w:rsidRPr="009C0551">
              <w:rPr>
                <w:rFonts w:ascii="Candara" w:hAnsi="Candara"/>
              </w:rPr>
              <w:t>Communicate and implement the policy across SPS.</w:t>
            </w:r>
          </w:p>
          <w:p w14:paraId="01A2ACBB" w14:textId="77777777" w:rsidR="009C0551" w:rsidRPr="009C0551" w:rsidRDefault="009C0551" w:rsidP="009C0551">
            <w:pPr>
              <w:pStyle w:val="ListParagraph"/>
              <w:numPr>
                <w:ilvl w:val="0"/>
                <w:numId w:val="39"/>
              </w:numPr>
              <w:rPr>
                <w:rFonts w:ascii="Candara" w:hAnsi="Candara"/>
              </w:rPr>
            </w:pPr>
            <w:r w:rsidRPr="009C0551">
              <w:rPr>
                <w:rFonts w:ascii="Candara" w:hAnsi="Candara"/>
              </w:rPr>
              <w:t>Continue engagement with Trade Union Side and relevant stakeholder groups.</w:t>
            </w:r>
          </w:p>
          <w:p w14:paraId="58C9334F" w14:textId="77777777" w:rsidR="009C0551" w:rsidRPr="009C0551" w:rsidRDefault="009C0551" w:rsidP="009C0551">
            <w:pPr>
              <w:pStyle w:val="ListParagraph"/>
              <w:numPr>
                <w:ilvl w:val="0"/>
                <w:numId w:val="39"/>
              </w:numPr>
              <w:rPr>
                <w:rFonts w:ascii="Candara" w:hAnsi="Candara"/>
              </w:rPr>
            </w:pPr>
            <w:r w:rsidRPr="009C0551">
              <w:rPr>
                <w:rFonts w:ascii="Candara" w:hAnsi="Candara"/>
              </w:rPr>
              <w:t>Monitor sickness absence, wellbeing indicators and support service utilisation.</w:t>
            </w:r>
          </w:p>
          <w:p w14:paraId="39C25270" w14:textId="77777777" w:rsidR="009C0551" w:rsidRPr="009C0551" w:rsidRDefault="009C0551" w:rsidP="009C0551">
            <w:pPr>
              <w:pStyle w:val="ListParagraph"/>
              <w:numPr>
                <w:ilvl w:val="0"/>
                <w:numId w:val="39"/>
              </w:numPr>
              <w:rPr>
                <w:rFonts w:ascii="Candara" w:hAnsi="Candara"/>
              </w:rPr>
            </w:pPr>
            <w:r w:rsidRPr="009C0551">
              <w:rPr>
                <w:rFonts w:ascii="Candara" w:hAnsi="Candara"/>
              </w:rPr>
              <w:t>Review People Survey results and employee feedback.</w:t>
            </w:r>
          </w:p>
          <w:p w14:paraId="6EE177D7" w14:textId="77777777" w:rsidR="009C0551" w:rsidRPr="009C0551" w:rsidRDefault="009C0551" w:rsidP="009C0551">
            <w:pPr>
              <w:pStyle w:val="ListParagraph"/>
              <w:numPr>
                <w:ilvl w:val="0"/>
                <w:numId w:val="39"/>
              </w:numPr>
              <w:rPr>
                <w:rFonts w:ascii="Candara" w:hAnsi="Candara"/>
              </w:rPr>
            </w:pPr>
            <w:r w:rsidRPr="009C0551">
              <w:rPr>
                <w:rFonts w:ascii="Candara" w:hAnsi="Candara"/>
              </w:rPr>
              <w:t>Undertake equality monitoring where appropriate.</w:t>
            </w:r>
          </w:p>
          <w:p w14:paraId="00E3AA92" w14:textId="5ABF552F" w:rsidR="001E1E8C" w:rsidRPr="009C0551" w:rsidRDefault="009C0551" w:rsidP="009C0551">
            <w:pPr>
              <w:pStyle w:val="ListParagraph"/>
              <w:numPr>
                <w:ilvl w:val="0"/>
                <w:numId w:val="39"/>
              </w:numPr>
              <w:rPr>
                <w:rFonts w:ascii="Candara" w:hAnsi="Candara"/>
              </w:rPr>
            </w:pPr>
            <w:r w:rsidRPr="009C0551">
              <w:rPr>
                <w:rFonts w:ascii="Candara" w:hAnsi="Candara"/>
              </w:rPr>
              <w:t>Complete formal policy review by July 2028 or earlier if required by emerging evidence.</w:t>
            </w:r>
          </w:p>
          <w:p w14:paraId="20A78E00" w14:textId="77777777" w:rsidR="00377D49" w:rsidRDefault="00377D49" w:rsidP="00587303">
            <w:pPr>
              <w:rPr>
                <w:rFonts w:ascii="Candara" w:hAnsi="Candara"/>
              </w:rPr>
            </w:pPr>
          </w:p>
          <w:p w14:paraId="1716B89D" w14:textId="7762B430" w:rsidR="00377D49" w:rsidRPr="00BC7E64" w:rsidRDefault="00377D49" w:rsidP="00587303">
            <w:pPr>
              <w:rPr>
                <w:rFonts w:ascii="Candara" w:hAnsi="Candara"/>
              </w:rPr>
            </w:pPr>
          </w:p>
        </w:tc>
      </w:tr>
    </w:tbl>
    <w:p w14:paraId="5DE87276" w14:textId="77777777" w:rsidR="00001DCB" w:rsidRPr="00BC7E64" w:rsidRDefault="00001DCB" w:rsidP="00AA296F">
      <w:pPr>
        <w:rPr>
          <w:rFonts w:ascii="Candara" w:hAnsi="Candara"/>
          <w:b/>
          <w:sz w:val="20"/>
          <w:szCs w:val="20"/>
          <w:u w:val="single"/>
        </w:rPr>
      </w:pPr>
    </w:p>
    <w:p w14:paraId="730536C9" w14:textId="01D50D3C" w:rsidR="00346FFC" w:rsidRPr="00BC7E64" w:rsidRDefault="003E1633" w:rsidP="009725A7">
      <w:pPr>
        <w:spacing w:after="0" w:line="240" w:lineRule="auto"/>
        <w:rPr>
          <w:rFonts w:ascii="Candara" w:hAnsi="Candara"/>
          <w:b/>
          <w:sz w:val="20"/>
          <w:szCs w:val="20"/>
          <w:u w:val="single"/>
        </w:rPr>
      </w:pPr>
      <w:r w:rsidRPr="00BC7E64">
        <w:rPr>
          <w:rFonts w:ascii="Candara" w:hAnsi="Candara"/>
        </w:rPr>
        <w:t xml:space="preserve">If you require this document in an alternative format, please contact </w:t>
      </w:r>
      <w:hyperlink r:id="rId13" w:history="1">
        <w:r w:rsidR="00377D49" w:rsidRPr="00377D49">
          <w:rPr>
            <w:rStyle w:val="Hyperlink"/>
            <w:rFonts w:ascii="Candara" w:hAnsi="Candara"/>
            <w:color w:val="0B5294" w:themeColor="accent1" w:themeShade="BF"/>
          </w:rPr>
          <w:t>ASKERandR@prisons.gov.scot</w:t>
        </w:r>
      </w:hyperlink>
      <w:r w:rsidR="00377D49" w:rsidRPr="00377D49">
        <w:rPr>
          <w:rFonts w:ascii="Candara" w:hAnsi="Candara"/>
          <w:color w:val="0B5294" w:themeColor="accent1" w:themeShade="BF"/>
        </w:rPr>
        <w:t xml:space="preserve"> </w:t>
      </w:r>
    </w:p>
    <w:p w14:paraId="3A2165D2" w14:textId="4EDB30AA" w:rsidR="00621BF9" w:rsidRPr="00BC7E64" w:rsidRDefault="00072AED" w:rsidP="00596DB1">
      <w:pPr>
        <w:rPr>
          <w:rFonts w:ascii="Candara" w:eastAsia="Calibri" w:hAnsi="Candara"/>
          <w:lang w:eastAsia="en-GB"/>
        </w:rPr>
      </w:pPr>
      <w:r w:rsidRPr="00BC7E64">
        <w:rPr>
          <w:rFonts w:ascii="Candara" w:eastAsia="Calibri" w:hAnsi="Candara"/>
          <w:lang w:eastAsia="en-GB"/>
        </w:rPr>
        <w:t xml:space="preserve"> </w:t>
      </w:r>
    </w:p>
    <w:sectPr w:rsidR="00621BF9" w:rsidRPr="00BC7E64" w:rsidSect="00595596">
      <w:headerReference w:type="even" r:id="rId14"/>
      <w:headerReference w:type="default" r:id="rId15"/>
      <w:footerReference w:type="even" r:id="rId16"/>
      <w:footerReference w:type="default" r:id="rId17"/>
      <w:headerReference w:type="first" r:id="rId18"/>
      <w:footerReference w:type="first" r:id="rId19"/>
      <w:pgSz w:w="11906" w:h="16838" w:code="9"/>
      <w:pgMar w:top="851" w:right="566"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03EDA" w14:textId="77777777" w:rsidR="002032EE" w:rsidRDefault="002032EE" w:rsidP="00EC6BAC">
      <w:pPr>
        <w:spacing w:after="0" w:line="240" w:lineRule="auto"/>
      </w:pPr>
      <w:r>
        <w:separator/>
      </w:r>
    </w:p>
  </w:endnote>
  <w:endnote w:type="continuationSeparator" w:id="0">
    <w:p w14:paraId="533D43CE" w14:textId="77777777" w:rsidR="002032EE" w:rsidRDefault="002032EE" w:rsidP="00EC6BAC">
      <w:pPr>
        <w:spacing w:after="0" w:line="240" w:lineRule="auto"/>
      </w:pPr>
      <w:r>
        <w:continuationSeparator/>
      </w:r>
    </w:p>
  </w:endnote>
  <w:endnote w:type="continuationNotice" w:id="1">
    <w:p w14:paraId="0CA691F8" w14:textId="77777777" w:rsidR="002032EE" w:rsidRDefault="00203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D69B" w14:textId="0302186F" w:rsidR="00E97656" w:rsidRDefault="00E97656">
    <w:pPr>
      <w:pStyle w:val="Footer"/>
    </w:pPr>
    <w:r>
      <w:rPr>
        <w:noProof/>
      </w:rPr>
      <mc:AlternateContent>
        <mc:Choice Requires="wps">
          <w:drawing>
            <wp:anchor distT="0" distB="0" distL="0" distR="0" simplePos="0" relativeHeight="251662336" behindDoc="0" locked="0" layoutInCell="1" allowOverlap="1" wp14:anchorId="0270081C" wp14:editId="714168F4">
              <wp:simplePos x="635" y="635"/>
              <wp:positionH relativeFrom="page">
                <wp:align>left</wp:align>
              </wp:positionH>
              <wp:positionV relativeFrom="page">
                <wp:align>bottom</wp:align>
              </wp:positionV>
              <wp:extent cx="443865" cy="443865"/>
              <wp:effectExtent l="0" t="0" r="1333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70081C"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8E25" w14:textId="21DFD430" w:rsidR="00796F04" w:rsidRPr="00E94431" w:rsidRDefault="00E97656">
    <w:pPr>
      <w:pStyle w:val="Footer"/>
      <w:rPr>
        <w:sz w:val="20"/>
        <w:szCs w:val="20"/>
      </w:rPr>
    </w:pPr>
    <w:r>
      <w:rPr>
        <w:noProof/>
        <w:sz w:val="20"/>
        <w:szCs w:val="20"/>
      </w:rPr>
      <mc:AlternateContent>
        <mc:Choice Requires="wps">
          <w:drawing>
            <wp:anchor distT="0" distB="0" distL="0" distR="0" simplePos="0" relativeHeight="251663360" behindDoc="0" locked="0" layoutInCell="1" allowOverlap="1" wp14:anchorId="22DC0397" wp14:editId="4CEC0454">
              <wp:simplePos x="360680" y="9819005"/>
              <wp:positionH relativeFrom="page">
                <wp:align>left</wp:align>
              </wp:positionH>
              <wp:positionV relativeFrom="page">
                <wp:align>bottom</wp:align>
              </wp:positionV>
              <wp:extent cx="443865" cy="443865"/>
              <wp:effectExtent l="0" t="0" r="13335"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DC0397" id="_x0000_t202" coordsize="21600,21600" o:spt="202" path="m,l,21600r21600,l21600,xe">
              <v:stroke joinstyle="miter"/>
              <v:path gradientshapeok="t" o:connecttype="rect"/>
            </v:shapetype>
            <v:shape id="Text Box 7" o:spid="_x0000_s1029" type="#_x0000_t202" alt="OFFICIAL"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sdt>
      <w:sdtPr>
        <w:rPr>
          <w:sz w:val="20"/>
          <w:szCs w:val="20"/>
        </w:rPr>
        <w:id w:val="-1232236088"/>
        <w:docPartObj>
          <w:docPartGallery w:val="Page Numbers (Bottom of Page)"/>
          <w:docPartUnique/>
        </w:docPartObj>
      </w:sdtPr>
      <w:sdtEndPr/>
      <w:sdtContent>
        <w:sdt>
          <w:sdtPr>
            <w:rPr>
              <w:sz w:val="20"/>
              <w:szCs w:val="20"/>
            </w:rPr>
            <w:id w:val="-110758713"/>
            <w:docPartObj>
              <w:docPartGallery w:val="Page Numbers (Top of Page)"/>
              <w:docPartUnique/>
            </w:docPartObj>
          </w:sdtPr>
          <w:sdtEndPr/>
          <w:sdtContent>
            <w:r w:rsidR="00796F04" w:rsidRPr="00E94431">
              <w:rPr>
                <w:sz w:val="20"/>
                <w:szCs w:val="20"/>
              </w:rPr>
              <w:t xml:space="preserve">Page </w:t>
            </w:r>
            <w:r w:rsidR="00796F04" w:rsidRPr="00E94431">
              <w:rPr>
                <w:bCs/>
                <w:sz w:val="20"/>
                <w:szCs w:val="20"/>
              </w:rPr>
              <w:fldChar w:fldCharType="begin"/>
            </w:r>
            <w:r w:rsidR="00796F04" w:rsidRPr="00E94431">
              <w:rPr>
                <w:bCs/>
                <w:sz w:val="20"/>
                <w:szCs w:val="20"/>
              </w:rPr>
              <w:instrText xml:space="preserve"> PAGE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sidRPr="00E94431">
              <w:rPr>
                <w:sz w:val="20"/>
                <w:szCs w:val="20"/>
              </w:rPr>
              <w:t xml:space="preserve"> of </w:t>
            </w:r>
            <w:r w:rsidR="00796F04" w:rsidRPr="00E94431">
              <w:rPr>
                <w:bCs/>
                <w:sz w:val="20"/>
                <w:szCs w:val="20"/>
              </w:rPr>
              <w:fldChar w:fldCharType="begin"/>
            </w:r>
            <w:r w:rsidR="00796F04" w:rsidRPr="00E94431">
              <w:rPr>
                <w:bCs/>
                <w:sz w:val="20"/>
                <w:szCs w:val="20"/>
              </w:rPr>
              <w:instrText xml:space="preserve"> NUMPAGES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Pr>
                <w:bCs/>
                <w:sz w:val="20"/>
                <w:szCs w:val="20"/>
              </w:rPr>
              <w:tab/>
            </w:r>
            <w:r w:rsidR="00796F04" w:rsidRPr="00E94431">
              <w:rPr>
                <w:bCs/>
                <w:sz w:val="20"/>
                <w:szCs w:val="20"/>
              </w:rPr>
              <w:tab/>
              <w:t xml:space="preserve">     Owne</w:t>
            </w:r>
            <w:r w:rsidR="00BC7E64">
              <w:rPr>
                <w:bCs/>
                <w:sz w:val="20"/>
                <w:szCs w:val="20"/>
              </w:rPr>
              <w:t>r: Human Resources, Organisational Development Directorate</w:t>
            </w:r>
          </w:sdtContent>
        </w:sdt>
      </w:sdtContent>
    </w:sdt>
  </w:p>
  <w:p w14:paraId="2881DD06" w14:textId="6C74A51F" w:rsidR="00796F04" w:rsidRPr="004D7D4F" w:rsidRDefault="00796F04" w:rsidP="004F7C57">
    <w:pPr>
      <w:pStyle w:val="Footer"/>
      <w:ind w:right="31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1FA9" w14:textId="6CBB4CD8" w:rsidR="00E97656" w:rsidRDefault="00E97656">
    <w:pPr>
      <w:pStyle w:val="Footer"/>
    </w:pPr>
    <w:r>
      <w:rPr>
        <w:noProof/>
      </w:rPr>
      <mc:AlternateContent>
        <mc:Choice Requires="wps">
          <w:drawing>
            <wp:anchor distT="0" distB="0" distL="0" distR="0" simplePos="0" relativeHeight="251661312" behindDoc="0" locked="0" layoutInCell="1" allowOverlap="1" wp14:anchorId="687FEC48" wp14:editId="3B8B6AAE">
              <wp:simplePos x="361950" y="10064750"/>
              <wp:positionH relativeFrom="page">
                <wp:align>left</wp:align>
              </wp:positionH>
              <wp:positionV relativeFrom="page">
                <wp:align>bottom</wp:align>
              </wp:positionV>
              <wp:extent cx="443865" cy="443865"/>
              <wp:effectExtent l="0" t="0" r="1333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FEC48" id="_x0000_t202" coordsize="21600,21600" o:spt="202" path="m,l,21600r21600,l21600,xe">
              <v:stroke joinstyle="miter"/>
              <v:path gradientshapeok="t" o:connecttype="rect"/>
            </v:shapetype>
            <v:shape id="Text Box 5" o:spid="_x0000_s1031" type="#_x0000_t202" alt="OFFICIA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48F7" w14:textId="77777777" w:rsidR="002032EE" w:rsidRDefault="002032EE" w:rsidP="00EC6BAC">
      <w:pPr>
        <w:spacing w:after="0" w:line="240" w:lineRule="auto"/>
      </w:pPr>
      <w:r>
        <w:separator/>
      </w:r>
    </w:p>
  </w:footnote>
  <w:footnote w:type="continuationSeparator" w:id="0">
    <w:p w14:paraId="5281B244" w14:textId="77777777" w:rsidR="002032EE" w:rsidRDefault="002032EE" w:rsidP="00EC6BAC">
      <w:pPr>
        <w:spacing w:after="0" w:line="240" w:lineRule="auto"/>
      </w:pPr>
      <w:r>
        <w:continuationSeparator/>
      </w:r>
    </w:p>
  </w:footnote>
  <w:footnote w:type="continuationNotice" w:id="1">
    <w:p w14:paraId="38069E75" w14:textId="77777777" w:rsidR="002032EE" w:rsidRDefault="002032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8E00" w14:textId="7E658382" w:rsidR="00E97656" w:rsidRDefault="00E97656">
    <w:pPr>
      <w:pStyle w:val="Header"/>
    </w:pPr>
    <w:r>
      <w:rPr>
        <w:noProof/>
      </w:rPr>
      <mc:AlternateContent>
        <mc:Choice Requires="wps">
          <w:drawing>
            <wp:anchor distT="0" distB="0" distL="0" distR="0" simplePos="0" relativeHeight="251659264" behindDoc="0" locked="0" layoutInCell="1" allowOverlap="1" wp14:anchorId="1772FFED" wp14:editId="55C51965">
              <wp:simplePos x="635" y="635"/>
              <wp:positionH relativeFrom="page">
                <wp:align>left</wp:align>
              </wp:positionH>
              <wp:positionV relativeFrom="page">
                <wp:align>top</wp:align>
              </wp:positionV>
              <wp:extent cx="443865" cy="443865"/>
              <wp:effectExtent l="0" t="0" r="13335" b="1460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72FFE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87697" w14:textId="2213D01A" w:rsidR="00E97656" w:rsidRDefault="00E97656">
    <w:pPr>
      <w:pStyle w:val="Header"/>
    </w:pPr>
    <w:r>
      <w:rPr>
        <w:noProof/>
      </w:rPr>
      <mc:AlternateContent>
        <mc:Choice Requires="wps">
          <w:drawing>
            <wp:anchor distT="0" distB="0" distL="0" distR="0" simplePos="0" relativeHeight="251660288" behindDoc="0" locked="0" layoutInCell="1" allowOverlap="1" wp14:anchorId="6D232E17" wp14:editId="6293F18A">
              <wp:simplePos x="360680" y="450850"/>
              <wp:positionH relativeFrom="page">
                <wp:align>left</wp:align>
              </wp:positionH>
              <wp:positionV relativeFrom="page">
                <wp:align>top</wp:align>
              </wp:positionV>
              <wp:extent cx="443865" cy="443865"/>
              <wp:effectExtent l="0" t="0" r="13335" b="14605"/>
              <wp:wrapNone/>
              <wp:docPr id="4"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232E17"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AD43" w14:textId="7ADD1BBF" w:rsidR="00E97656" w:rsidRDefault="00E97656">
    <w:pPr>
      <w:pStyle w:val="Header"/>
    </w:pPr>
    <w:r>
      <w:rPr>
        <w:noProof/>
      </w:rPr>
      <mc:AlternateContent>
        <mc:Choice Requires="wps">
          <w:drawing>
            <wp:anchor distT="0" distB="0" distL="0" distR="0" simplePos="0" relativeHeight="251658240" behindDoc="0" locked="0" layoutInCell="1" allowOverlap="1" wp14:anchorId="0F7E5C29" wp14:editId="4DAA008D">
              <wp:simplePos x="361950" y="450850"/>
              <wp:positionH relativeFrom="page">
                <wp:align>left</wp:align>
              </wp:positionH>
              <wp:positionV relativeFrom="page">
                <wp:align>top</wp:align>
              </wp:positionV>
              <wp:extent cx="443865" cy="443865"/>
              <wp:effectExtent l="0" t="0" r="13335" b="1460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7E5C29"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72B18"/>
    <w:multiLevelType w:val="hybridMultilevel"/>
    <w:tmpl w:val="F70C1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65463"/>
    <w:multiLevelType w:val="hybridMultilevel"/>
    <w:tmpl w:val="629ED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53720"/>
    <w:multiLevelType w:val="hybridMultilevel"/>
    <w:tmpl w:val="F82099D4"/>
    <w:lvl w:ilvl="0" w:tplc="0809000F">
      <w:start w:val="1"/>
      <w:numFmt w:val="decimal"/>
      <w:lvlText w:val="%1."/>
      <w:lvlJc w:val="left"/>
      <w:pPr>
        <w:ind w:left="720" w:hanging="360"/>
      </w:pPr>
    </w:lvl>
    <w:lvl w:ilvl="1" w:tplc="2DD0118E">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44EF7"/>
    <w:multiLevelType w:val="hybridMultilevel"/>
    <w:tmpl w:val="4566B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1856AA"/>
    <w:multiLevelType w:val="hybridMultilevel"/>
    <w:tmpl w:val="052A8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D03FF"/>
    <w:multiLevelType w:val="hybridMultilevel"/>
    <w:tmpl w:val="1EAADF5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Wingdings"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Wingdings"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Wingdings"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128E0C9D"/>
    <w:multiLevelType w:val="hybridMultilevel"/>
    <w:tmpl w:val="1B92F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DE76AB"/>
    <w:multiLevelType w:val="hybridMultilevel"/>
    <w:tmpl w:val="7E806B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30021D6"/>
    <w:multiLevelType w:val="hybridMultilevel"/>
    <w:tmpl w:val="F4AE56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08249C"/>
    <w:multiLevelType w:val="hybridMultilevel"/>
    <w:tmpl w:val="55C870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5BE52E5"/>
    <w:multiLevelType w:val="hybridMultilevel"/>
    <w:tmpl w:val="D4B6E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74314"/>
    <w:multiLevelType w:val="hybridMultilevel"/>
    <w:tmpl w:val="39D62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C13EE"/>
    <w:multiLevelType w:val="hybridMultilevel"/>
    <w:tmpl w:val="6A081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D0211A2"/>
    <w:multiLevelType w:val="hybridMultilevel"/>
    <w:tmpl w:val="6D1EA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01ACA"/>
    <w:multiLevelType w:val="hybridMultilevel"/>
    <w:tmpl w:val="D6983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43DDD"/>
    <w:multiLevelType w:val="hybridMultilevel"/>
    <w:tmpl w:val="EF120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5C53C9B"/>
    <w:multiLevelType w:val="hybridMultilevel"/>
    <w:tmpl w:val="6D04BBA0"/>
    <w:lvl w:ilvl="0" w:tplc="08090001">
      <w:start w:val="1"/>
      <w:numFmt w:val="bullet"/>
      <w:lvlText w:val=""/>
      <w:lvlJc w:val="left"/>
      <w:pPr>
        <w:ind w:left="1080" w:hanging="360"/>
      </w:pPr>
      <w:rPr>
        <w:rFonts w:ascii="Symbol" w:hAnsi="Symbol" w:hint="default"/>
      </w:rPr>
    </w:lvl>
    <w:lvl w:ilvl="1" w:tplc="2DD0118E">
      <w:numFmt w:val="bullet"/>
      <w:lvlText w:val="-"/>
      <w:lvlJc w:val="left"/>
      <w:pPr>
        <w:ind w:left="1800" w:hanging="360"/>
      </w:pPr>
      <w:rPr>
        <w:rFonts w:ascii="Arial" w:eastAsiaTheme="minorHAnsi"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A7A35AF"/>
    <w:multiLevelType w:val="hybridMultilevel"/>
    <w:tmpl w:val="4BE89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D3698F"/>
    <w:multiLevelType w:val="hybridMultilevel"/>
    <w:tmpl w:val="B46289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BC5B99"/>
    <w:multiLevelType w:val="hybridMultilevel"/>
    <w:tmpl w:val="92706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0656E5"/>
    <w:multiLevelType w:val="hybridMultilevel"/>
    <w:tmpl w:val="9BE41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68149C"/>
    <w:multiLevelType w:val="hybridMultilevel"/>
    <w:tmpl w:val="A236A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AA1559E"/>
    <w:multiLevelType w:val="hybridMultilevel"/>
    <w:tmpl w:val="91C0F0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943828"/>
    <w:multiLevelType w:val="hybridMultilevel"/>
    <w:tmpl w:val="A702A4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8C02C1"/>
    <w:multiLevelType w:val="hybridMultilevel"/>
    <w:tmpl w:val="C6E61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5664F"/>
    <w:multiLevelType w:val="hybridMultilevel"/>
    <w:tmpl w:val="853A8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9D4285"/>
    <w:multiLevelType w:val="hybridMultilevel"/>
    <w:tmpl w:val="61044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59352E"/>
    <w:multiLevelType w:val="hybridMultilevel"/>
    <w:tmpl w:val="BB345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D0C661A"/>
    <w:multiLevelType w:val="hybridMultilevel"/>
    <w:tmpl w:val="74684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763CE"/>
    <w:multiLevelType w:val="hybridMultilevel"/>
    <w:tmpl w:val="2AEC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94F8A"/>
    <w:multiLevelType w:val="hybridMultilevel"/>
    <w:tmpl w:val="703878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648342F"/>
    <w:multiLevelType w:val="hybridMultilevel"/>
    <w:tmpl w:val="42FE5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8A26F0C"/>
    <w:multiLevelType w:val="hybridMultilevel"/>
    <w:tmpl w:val="B8621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DF75A37"/>
    <w:multiLevelType w:val="hybridMultilevel"/>
    <w:tmpl w:val="571639F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00609D"/>
    <w:multiLevelType w:val="hybridMultilevel"/>
    <w:tmpl w:val="73527C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1912576"/>
    <w:multiLevelType w:val="hybridMultilevel"/>
    <w:tmpl w:val="D58606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5103DF7"/>
    <w:multiLevelType w:val="hybridMultilevel"/>
    <w:tmpl w:val="E4C01F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8CA3450"/>
    <w:multiLevelType w:val="hybridMultilevel"/>
    <w:tmpl w:val="585C2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C5A607A"/>
    <w:multiLevelType w:val="hybridMultilevel"/>
    <w:tmpl w:val="D458D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120606">
    <w:abstractNumId w:val="29"/>
  </w:num>
  <w:num w:numId="2" w16cid:durableId="358699251">
    <w:abstractNumId w:val="2"/>
  </w:num>
  <w:num w:numId="3" w16cid:durableId="1330332796">
    <w:abstractNumId w:val="18"/>
  </w:num>
  <w:num w:numId="4" w16cid:durableId="668291100">
    <w:abstractNumId w:val="36"/>
  </w:num>
  <w:num w:numId="5" w16cid:durableId="205335289">
    <w:abstractNumId w:val="34"/>
  </w:num>
  <w:num w:numId="6" w16cid:durableId="1300377059">
    <w:abstractNumId w:val="21"/>
  </w:num>
  <w:num w:numId="7" w16cid:durableId="1497840179">
    <w:abstractNumId w:val="15"/>
  </w:num>
  <w:num w:numId="8" w16cid:durableId="1242956472">
    <w:abstractNumId w:val="37"/>
  </w:num>
  <w:num w:numId="9" w16cid:durableId="352343601">
    <w:abstractNumId w:val="22"/>
  </w:num>
  <w:num w:numId="10" w16cid:durableId="1056246101">
    <w:abstractNumId w:val="35"/>
  </w:num>
  <w:num w:numId="11" w16cid:durableId="615797204">
    <w:abstractNumId w:val="31"/>
  </w:num>
  <w:num w:numId="12" w16cid:durableId="501507328">
    <w:abstractNumId w:val="33"/>
  </w:num>
  <w:num w:numId="13" w16cid:durableId="1680502165">
    <w:abstractNumId w:val="23"/>
  </w:num>
  <w:num w:numId="14" w16cid:durableId="602998733">
    <w:abstractNumId w:val="16"/>
  </w:num>
  <w:num w:numId="15" w16cid:durableId="1781142128">
    <w:abstractNumId w:val="32"/>
  </w:num>
  <w:num w:numId="16" w16cid:durableId="1078793817">
    <w:abstractNumId w:val="30"/>
  </w:num>
  <w:num w:numId="17" w16cid:durableId="1348098880">
    <w:abstractNumId w:val="19"/>
  </w:num>
  <w:num w:numId="18" w16cid:durableId="1843928026">
    <w:abstractNumId w:val="38"/>
  </w:num>
  <w:num w:numId="19" w16cid:durableId="1674338745">
    <w:abstractNumId w:val="10"/>
  </w:num>
  <w:num w:numId="20" w16cid:durableId="44066469">
    <w:abstractNumId w:val="5"/>
  </w:num>
  <w:num w:numId="21" w16cid:durableId="1674989009">
    <w:abstractNumId w:val="12"/>
  </w:num>
  <w:num w:numId="22" w16cid:durableId="1611668552">
    <w:abstractNumId w:val="27"/>
  </w:num>
  <w:num w:numId="23" w16cid:durableId="272909627">
    <w:abstractNumId w:val="7"/>
  </w:num>
  <w:num w:numId="24" w16cid:durableId="842627784">
    <w:abstractNumId w:val="24"/>
  </w:num>
  <w:num w:numId="25" w16cid:durableId="772240237">
    <w:abstractNumId w:val="26"/>
  </w:num>
  <w:num w:numId="26" w16cid:durableId="673190725">
    <w:abstractNumId w:val="3"/>
  </w:num>
  <w:num w:numId="27" w16cid:durableId="1287928184">
    <w:abstractNumId w:val="9"/>
  </w:num>
  <w:num w:numId="28" w16cid:durableId="572355849">
    <w:abstractNumId w:val="14"/>
  </w:num>
  <w:num w:numId="29" w16cid:durableId="915473683">
    <w:abstractNumId w:val="11"/>
  </w:num>
  <w:num w:numId="30" w16cid:durableId="1747606142">
    <w:abstractNumId w:val="8"/>
  </w:num>
  <w:num w:numId="31" w16cid:durableId="638337414">
    <w:abstractNumId w:val="0"/>
  </w:num>
  <w:num w:numId="32" w16cid:durableId="1897858121">
    <w:abstractNumId w:val="13"/>
  </w:num>
  <w:num w:numId="33" w16cid:durableId="299460937">
    <w:abstractNumId w:val="28"/>
  </w:num>
  <w:num w:numId="34" w16cid:durableId="1940065325">
    <w:abstractNumId w:val="20"/>
  </w:num>
  <w:num w:numId="35" w16cid:durableId="1851286860">
    <w:abstractNumId w:val="25"/>
  </w:num>
  <w:num w:numId="36" w16cid:durableId="1795440708">
    <w:abstractNumId w:val="17"/>
  </w:num>
  <w:num w:numId="37" w16cid:durableId="890264995">
    <w:abstractNumId w:val="1"/>
  </w:num>
  <w:num w:numId="38" w16cid:durableId="1040403147">
    <w:abstractNumId w:val="6"/>
  </w:num>
  <w:num w:numId="39" w16cid:durableId="85873524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oNotShadeFormData/>
  <w:characterSpacingControl w:val="doNotCompress"/>
  <w:hdrShapeDefaults>
    <o:shapedefaults v:ext="edit" spidmax="2050" fillcolor="white">
      <v:fill color="white"/>
      <v:textbox style="mso-fit-shape-to-text: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A1C"/>
    <w:rsid w:val="00001DCB"/>
    <w:rsid w:val="00005BA6"/>
    <w:rsid w:val="00012478"/>
    <w:rsid w:val="00012EBB"/>
    <w:rsid w:val="0001517B"/>
    <w:rsid w:val="000173BC"/>
    <w:rsid w:val="000209A5"/>
    <w:rsid w:val="0002470A"/>
    <w:rsid w:val="0002542F"/>
    <w:rsid w:val="00030725"/>
    <w:rsid w:val="00035497"/>
    <w:rsid w:val="00041138"/>
    <w:rsid w:val="00043D01"/>
    <w:rsid w:val="00051B0F"/>
    <w:rsid w:val="00055241"/>
    <w:rsid w:val="000606BA"/>
    <w:rsid w:val="00063CCB"/>
    <w:rsid w:val="00071D7D"/>
    <w:rsid w:val="00072AED"/>
    <w:rsid w:val="00076E0E"/>
    <w:rsid w:val="00076EFB"/>
    <w:rsid w:val="000812C1"/>
    <w:rsid w:val="00084C02"/>
    <w:rsid w:val="00091E46"/>
    <w:rsid w:val="0009333D"/>
    <w:rsid w:val="00095C3E"/>
    <w:rsid w:val="000A181E"/>
    <w:rsid w:val="000A5FD9"/>
    <w:rsid w:val="000B3FE6"/>
    <w:rsid w:val="000C06AD"/>
    <w:rsid w:val="000C1FB6"/>
    <w:rsid w:val="000C7D9F"/>
    <w:rsid w:val="000D0879"/>
    <w:rsid w:val="000D1313"/>
    <w:rsid w:val="000D1358"/>
    <w:rsid w:val="000D363D"/>
    <w:rsid w:val="000D42BE"/>
    <w:rsid w:val="000E4498"/>
    <w:rsid w:val="0010275B"/>
    <w:rsid w:val="00105C07"/>
    <w:rsid w:val="001106AA"/>
    <w:rsid w:val="00116B6B"/>
    <w:rsid w:val="00124DDC"/>
    <w:rsid w:val="00126232"/>
    <w:rsid w:val="001274B1"/>
    <w:rsid w:val="00133F6B"/>
    <w:rsid w:val="001366F0"/>
    <w:rsid w:val="00140F33"/>
    <w:rsid w:val="001413FC"/>
    <w:rsid w:val="001425B0"/>
    <w:rsid w:val="001500EF"/>
    <w:rsid w:val="001545D1"/>
    <w:rsid w:val="0016099E"/>
    <w:rsid w:val="001650EF"/>
    <w:rsid w:val="00165D5C"/>
    <w:rsid w:val="00174EC8"/>
    <w:rsid w:val="00175E0F"/>
    <w:rsid w:val="0018036C"/>
    <w:rsid w:val="001849C4"/>
    <w:rsid w:val="0019084A"/>
    <w:rsid w:val="0019376D"/>
    <w:rsid w:val="001B025A"/>
    <w:rsid w:val="001B0373"/>
    <w:rsid w:val="001B0664"/>
    <w:rsid w:val="001B2501"/>
    <w:rsid w:val="001B7C4E"/>
    <w:rsid w:val="001C5CA5"/>
    <w:rsid w:val="001C688E"/>
    <w:rsid w:val="001C7DC3"/>
    <w:rsid w:val="001C7EAB"/>
    <w:rsid w:val="001D02D2"/>
    <w:rsid w:val="001D2CB3"/>
    <w:rsid w:val="001D31B4"/>
    <w:rsid w:val="001D3FA4"/>
    <w:rsid w:val="001D7F74"/>
    <w:rsid w:val="001E1E8C"/>
    <w:rsid w:val="001E6D03"/>
    <w:rsid w:val="001E73F1"/>
    <w:rsid w:val="001E7C2A"/>
    <w:rsid w:val="001F1B15"/>
    <w:rsid w:val="001F22EC"/>
    <w:rsid w:val="001F37AC"/>
    <w:rsid w:val="001F3EFB"/>
    <w:rsid w:val="00201940"/>
    <w:rsid w:val="002032EE"/>
    <w:rsid w:val="0021728F"/>
    <w:rsid w:val="00217692"/>
    <w:rsid w:val="002215B7"/>
    <w:rsid w:val="002224FE"/>
    <w:rsid w:val="00226CDF"/>
    <w:rsid w:val="00226ED9"/>
    <w:rsid w:val="00230987"/>
    <w:rsid w:val="002320F6"/>
    <w:rsid w:val="0023797F"/>
    <w:rsid w:val="00242E3E"/>
    <w:rsid w:val="00245078"/>
    <w:rsid w:val="0025167C"/>
    <w:rsid w:val="00253907"/>
    <w:rsid w:val="0026058A"/>
    <w:rsid w:val="002605A6"/>
    <w:rsid w:val="00263B0D"/>
    <w:rsid w:val="0026422D"/>
    <w:rsid w:val="00264D18"/>
    <w:rsid w:val="0027125B"/>
    <w:rsid w:val="0027436A"/>
    <w:rsid w:val="00277332"/>
    <w:rsid w:val="00287ADB"/>
    <w:rsid w:val="00290F52"/>
    <w:rsid w:val="00291165"/>
    <w:rsid w:val="002943BC"/>
    <w:rsid w:val="0029528F"/>
    <w:rsid w:val="002A21A0"/>
    <w:rsid w:val="002A2FBA"/>
    <w:rsid w:val="002A439C"/>
    <w:rsid w:val="002A6BFE"/>
    <w:rsid w:val="002A6E35"/>
    <w:rsid w:val="002B0106"/>
    <w:rsid w:val="002B2C24"/>
    <w:rsid w:val="002B7294"/>
    <w:rsid w:val="002B74F2"/>
    <w:rsid w:val="002C518D"/>
    <w:rsid w:val="002D6EF6"/>
    <w:rsid w:val="002D77C2"/>
    <w:rsid w:val="002D7FF1"/>
    <w:rsid w:val="002E06B8"/>
    <w:rsid w:val="002E32F3"/>
    <w:rsid w:val="00303973"/>
    <w:rsid w:val="00303F70"/>
    <w:rsid w:val="003060EA"/>
    <w:rsid w:val="00316E2E"/>
    <w:rsid w:val="003207A7"/>
    <w:rsid w:val="00321C24"/>
    <w:rsid w:val="00323A6A"/>
    <w:rsid w:val="00324083"/>
    <w:rsid w:val="00337760"/>
    <w:rsid w:val="0034438A"/>
    <w:rsid w:val="00344654"/>
    <w:rsid w:val="003448DC"/>
    <w:rsid w:val="00345B6E"/>
    <w:rsid w:val="00346FFC"/>
    <w:rsid w:val="0035026E"/>
    <w:rsid w:val="0035084D"/>
    <w:rsid w:val="0035263B"/>
    <w:rsid w:val="00362BB5"/>
    <w:rsid w:val="00364B4E"/>
    <w:rsid w:val="00366654"/>
    <w:rsid w:val="003714EC"/>
    <w:rsid w:val="003745C0"/>
    <w:rsid w:val="00377A9A"/>
    <w:rsid w:val="00377D49"/>
    <w:rsid w:val="00383A03"/>
    <w:rsid w:val="00387076"/>
    <w:rsid w:val="003962F6"/>
    <w:rsid w:val="003A1E09"/>
    <w:rsid w:val="003A4085"/>
    <w:rsid w:val="003B0904"/>
    <w:rsid w:val="003B348E"/>
    <w:rsid w:val="003B4171"/>
    <w:rsid w:val="003B47BB"/>
    <w:rsid w:val="003B741F"/>
    <w:rsid w:val="003C0767"/>
    <w:rsid w:val="003C1606"/>
    <w:rsid w:val="003C273D"/>
    <w:rsid w:val="003C46C9"/>
    <w:rsid w:val="003C47ED"/>
    <w:rsid w:val="003D0603"/>
    <w:rsid w:val="003D1E48"/>
    <w:rsid w:val="003D56CF"/>
    <w:rsid w:val="003D7525"/>
    <w:rsid w:val="003E028F"/>
    <w:rsid w:val="003E1633"/>
    <w:rsid w:val="003E2EEB"/>
    <w:rsid w:val="003E5F61"/>
    <w:rsid w:val="003E71E2"/>
    <w:rsid w:val="003E7C47"/>
    <w:rsid w:val="003F16C5"/>
    <w:rsid w:val="003F4FFD"/>
    <w:rsid w:val="00400200"/>
    <w:rsid w:val="00402270"/>
    <w:rsid w:val="004036CF"/>
    <w:rsid w:val="004058F1"/>
    <w:rsid w:val="00410007"/>
    <w:rsid w:val="0041433B"/>
    <w:rsid w:val="00415E3B"/>
    <w:rsid w:val="00416B50"/>
    <w:rsid w:val="00417C44"/>
    <w:rsid w:val="004217FE"/>
    <w:rsid w:val="00422B0E"/>
    <w:rsid w:val="00425CD0"/>
    <w:rsid w:val="004309CB"/>
    <w:rsid w:val="00435C2D"/>
    <w:rsid w:val="004372BF"/>
    <w:rsid w:val="004410CC"/>
    <w:rsid w:val="00441B6B"/>
    <w:rsid w:val="00444AA4"/>
    <w:rsid w:val="00451491"/>
    <w:rsid w:val="00461F12"/>
    <w:rsid w:val="00473F86"/>
    <w:rsid w:val="004743C2"/>
    <w:rsid w:val="004808B6"/>
    <w:rsid w:val="004864C3"/>
    <w:rsid w:val="004927CF"/>
    <w:rsid w:val="004950A8"/>
    <w:rsid w:val="004A023D"/>
    <w:rsid w:val="004A39BB"/>
    <w:rsid w:val="004A534B"/>
    <w:rsid w:val="004A7899"/>
    <w:rsid w:val="004B2163"/>
    <w:rsid w:val="004B3386"/>
    <w:rsid w:val="004C422B"/>
    <w:rsid w:val="004C5BE2"/>
    <w:rsid w:val="004D513D"/>
    <w:rsid w:val="004D7D4F"/>
    <w:rsid w:val="004E1234"/>
    <w:rsid w:val="004E19BD"/>
    <w:rsid w:val="004E31A6"/>
    <w:rsid w:val="004E52C3"/>
    <w:rsid w:val="004E6234"/>
    <w:rsid w:val="004F3518"/>
    <w:rsid w:val="004F493F"/>
    <w:rsid w:val="004F5A43"/>
    <w:rsid w:val="004F66FA"/>
    <w:rsid w:val="004F7C57"/>
    <w:rsid w:val="00502350"/>
    <w:rsid w:val="00503F26"/>
    <w:rsid w:val="00506EA3"/>
    <w:rsid w:val="00510E32"/>
    <w:rsid w:val="005117D0"/>
    <w:rsid w:val="00512250"/>
    <w:rsid w:val="00517558"/>
    <w:rsid w:val="0052344B"/>
    <w:rsid w:val="0052398F"/>
    <w:rsid w:val="00527025"/>
    <w:rsid w:val="00531C7B"/>
    <w:rsid w:val="00540668"/>
    <w:rsid w:val="00543B67"/>
    <w:rsid w:val="00560F19"/>
    <w:rsid w:val="00562DD7"/>
    <w:rsid w:val="0056789D"/>
    <w:rsid w:val="00571166"/>
    <w:rsid w:val="00577E89"/>
    <w:rsid w:val="00587303"/>
    <w:rsid w:val="00590127"/>
    <w:rsid w:val="00590944"/>
    <w:rsid w:val="00592814"/>
    <w:rsid w:val="00594473"/>
    <w:rsid w:val="005945C5"/>
    <w:rsid w:val="00595596"/>
    <w:rsid w:val="00596DB1"/>
    <w:rsid w:val="00596F32"/>
    <w:rsid w:val="00597D80"/>
    <w:rsid w:val="005A06F2"/>
    <w:rsid w:val="005A2514"/>
    <w:rsid w:val="005A2517"/>
    <w:rsid w:val="005A3493"/>
    <w:rsid w:val="005A4843"/>
    <w:rsid w:val="005A7CE6"/>
    <w:rsid w:val="005B17DF"/>
    <w:rsid w:val="005B290B"/>
    <w:rsid w:val="005B2EA3"/>
    <w:rsid w:val="005B53BD"/>
    <w:rsid w:val="005B6804"/>
    <w:rsid w:val="005C066D"/>
    <w:rsid w:val="005C1F2A"/>
    <w:rsid w:val="005C263E"/>
    <w:rsid w:val="005C4CEA"/>
    <w:rsid w:val="005C585F"/>
    <w:rsid w:val="005D1667"/>
    <w:rsid w:val="005D405A"/>
    <w:rsid w:val="005D4D09"/>
    <w:rsid w:val="005D6CB8"/>
    <w:rsid w:val="005E2E3B"/>
    <w:rsid w:val="005E520C"/>
    <w:rsid w:val="005E5272"/>
    <w:rsid w:val="005E63F9"/>
    <w:rsid w:val="005E70F7"/>
    <w:rsid w:val="005F00C5"/>
    <w:rsid w:val="005F1CFE"/>
    <w:rsid w:val="005F1FBF"/>
    <w:rsid w:val="005F4827"/>
    <w:rsid w:val="005F5C0D"/>
    <w:rsid w:val="006045B8"/>
    <w:rsid w:val="00605FA9"/>
    <w:rsid w:val="00606321"/>
    <w:rsid w:val="00612B17"/>
    <w:rsid w:val="00616356"/>
    <w:rsid w:val="00620AE6"/>
    <w:rsid w:val="00621BF9"/>
    <w:rsid w:val="006249F6"/>
    <w:rsid w:val="00640A29"/>
    <w:rsid w:val="0064467D"/>
    <w:rsid w:val="00650DAA"/>
    <w:rsid w:val="00652869"/>
    <w:rsid w:val="00654F4E"/>
    <w:rsid w:val="00655CDA"/>
    <w:rsid w:val="00655DF1"/>
    <w:rsid w:val="00656537"/>
    <w:rsid w:val="006616F7"/>
    <w:rsid w:val="006637AA"/>
    <w:rsid w:val="00665688"/>
    <w:rsid w:val="00671193"/>
    <w:rsid w:val="0067136A"/>
    <w:rsid w:val="006723EE"/>
    <w:rsid w:val="0067566E"/>
    <w:rsid w:val="00683E6B"/>
    <w:rsid w:val="00685C49"/>
    <w:rsid w:val="00692E21"/>
    <w:rsid w:val="00694650"/>
    <w:rsid w:val="006948EA"/>
    <w:rsid w:val="0069578B"/>
    <w:rsid w:val="006A12E7"/>
    <w:rsid w:val="006B0B8C"/>
    <w:rsid w:val="006B10B9"/>
    <w:rsid w:val="006B7999"/>
    <w:rsid w:val="006C28DE"/>
    <w:rsid w:val="006C7A95"/>
    <w:rsid w:val="006D33A4"/>
    <w:rsid w:val="006D38AA"/>
    <w:rsid w:val="006E5F07"/>
    <w:rsid w:val="006E6636"/>
    <w:rsid w:val="006F0B54"/>
    <w:rsid w:val="006F0C92"/>
    <w:rsid w:val="006F4FC8"/>
    <w:rsid w:val="006F6D6E"/>
    <w:rsid w:val="007028D5"/>
    <w:rsid w:val="00706148"/>
    <w:rsid w:val="007064BD"/>
    <w:rsid w:val="00711128"/>
    <w:rsid w:val="00713A41"/>
    <w:rsid w:val="00716083"/>
    <w:rsid w:val="00720044"/>
    <w:rsid w:val="00721C2F"/>
    <w:rsid w:val="00721C57"/>
    <w:rsid w:val="00726620"/>
    <w:rsid w:val="0072776A"/>
    <w:rsid w:val="00730318"/>
    <w:rsid w:val="00730BF4"/>
    <w:rsid w:val="00731CD5"/>
    <w:rsid w:val="00733DDF"/>
    <w:rsid w:val="00735B45"/>
    <w:rsid w:val="00737E69"/>
    <w:rsid w:val="00740D12"/>
    <w:rsid w:val="0074217E"/>
    <w:rsid w:val="007471E6"/>
    <w:rsid w:val="00747405"/>
    <w:rsid w:val="007478C3"/>
    <w:rsid w:val="0075484E"/>
    <w:rsid w:val="00757A8F"/>
    <w:rsid w:val="0076372E"/>
    <w:rsid w:val="00772B1C"/>
    <w:rsid w:val="007740D4"/>
    <w:rsid w:val="00774188"/>
    <w:rsid w:val="0078122B"/>
    <w:rsid w:val="00787849"/>
    <w:rsid w:val="007878DA"/>
    <w:rsid w:val="00792A24"/>
    <w:rsid w:val="007946CF"/>
    <w:rsid w:val="0079621C"/>
    <w:rsid w:val="00796F04"/>
    <w:rsid w:val="00797058"/>
    <w:rsid w:val="007A0079"/>
    <w:rsid w:val="007A6674"/>
    <w:rsid w:val="007B5AAB"/>
    <w:rsid w:val="007B688C"/>
    <w:rsid w:val="007C0549"/>
    <w:rsid w:val="007C25C3"/>
    <w:rsid w:val="007C5612"/>
    <w:rsid w:val="007D000B"/>
    <w:rsid w:val="007D419E"/>
    <w:rsid w:val="007E14B8"/>
    <w:rsid w:val="007E3F46"/>
    <w:rsid w:val="007E52CC"/>
    <w:rsid w:val="007F0ABF"/>
    <w:rsid w:val="007F1A1A"/>
    <w:rsid w:val="007F2EB1"/>
    <w:rsid w:val="007F50D6"/>
    <w:rsid w:val="007F67C5"/>
    <w:rsid w:val="007F7831"/>
    <w:rsid w:val="00805673"/>
    <w:rsid w:val="008100B9"/>
    <w:rsid w:val="00810BFD"/>
    <w:rsid w:val="008118EA"/>
    <w:rsid w:val="00812754"/>
    <w:rsid w:val="00816D15"/>
    <w:rsid w:val="00823DFA"/>
    <w:rsid w:val="008261D8"/>
    <w:rsid w:val="008321B5"/>
    <w:rsid w:val="008321F2"/>
    <w:rsid w:val="008353F9"/>
    <w:rsid w:val="00843E96"/>
    <w:rsid w:val="00845A6E"/>
    <w:rsid w:val="00852950"/>
    <w:rsid w:val="0085785C"/>
    <w:rsid w:val="00857F5D"/>
    <w:rsid w:val="00861F6A"/>
    <w:rsid w:val="008720F4"/>
    <w:rsid w:val="00874052"/>
    <w:rsid w:val="00874E52"/>
    <w:rsid w:val="00877C95"/>
    <w:rsid w:val="008831F6"/>
    <w:rsid w:val="00883BA2"/>
    <w:rsid w:val="00887FB2"/>
    <w:rsid w:val="00893BDE"/>
    <w:rsid w:val="008963D5"/>
    <w:rsid w:val="008964AC"/>
    <w:rsid w:val="008A2215"/>
    <w:rsid w:val="008A657D"/>
    <w:rsid w:val="008A7536"/>
    <w:rsid w:val="008B0C47"/>
    <w:rsid w:val="008B0E57"/>
    <w:rsid w:val="008B1906"/>
    <w:rsid w:val="008B4579"/>
    <w:rsid w:val="008B512A"/>
    <w:rsid w:val="008B7AAA"/>
    <w:rsid w:val="008C08D2"/>
    <w:rsid w:val="008C0A35"/>
    <w:rsid w:val="008C0E69"/>
    <w:rsid w:val="008D24ED"/>
    <w:rsid w:val="008D5430"/>
    <w:rsid w:val="008D5F9D"/>
    <w:rsid w:val="008E18BB"/>
    <w:rsid w:val="008E58B4"/>
    <w:rsid w:val="008F0DF9"/>
    <w:rsid w:val="008F5496"/>
    <w:rsid w:val="008F7496"/>
    <w:rsid w:val="00904F48"/>
    <w:rsid w:val="00913F88"/>
    <w:rsid w:val="0091418A"/>
    <w:rsid w:val="009178C9"/>
    <w:rsid w:val="00925781"/>
    <w:rsid w:val="00931576"/>
    <w:rsid w:val="00936920"/>
    <w:rsid w:val="00937B97"/>
    <w:rsid w:val="009431B8"/>
    <w:rsid w:val="009434A5"/>
    <w:rsid w:val="00943C10"/>
    <w:rsid w:val="0094500B"/>
    <w:rsid w:val="009501CC"/>
    <w:rsid w:val="009506E5"/>
    <w:rsid w:val="009519A2"/>
    <w:rsid w:val="00961DE6"/>
    <w:rsid w:val="00964404"/>
    <w:rsid w:val="009725A7"/>
    <w:rsid w:val="00975196"/>
    <w:rsid w:val="00976144"/>
    <w:rsid w:val="00983D34"/>
    <w:rsid w:val="009859EE"/>
    <w:rsid w:val="00987A67"/>
    <w:rsid w:val="00990C29"/>
    <w:rsid w:val="00990EDB"/>
    <w:rsid w:val="009932D2"/>
    <w:rsid w:val="00995163"/>
    <w:rsid w:val="00995919"/>
    <w:rsid w:val="009A6C9A"/>
    <w:rsid w:val="009B1B3F"/>
    <w:rsid w:val="009B6367"/>
    <w:rsid w:val="009B7315"/>
    <w:rsid w:val="009C0551"/>
    <w:rsid w:val="009C250A"/>
    <w:rsid w:val="009D3739"/>
    <w:rsid w:val="009D5AAA"/>
    <w:rsid w:val="009D71E7"/>
    <w:rsid w:val="009E104C"/>
    <w:rsid w:val="009E1CBE"/>
    <w:rsid w:val="009E1D90"/>
    <w:rsid w:val="009E6F59"/>
    <w:rsid w:val="009E6F70"/>
    <w:rsid w:val="009F740C"/>
    <w:rsid w:val="00A01F9D"/>
    <w:rsid w:val="00A072C3"/>
    <w:rsid w:val="00A11BC9"/>
    <w:rsid w:val="00A12E3E"/>
    <w:rsid w:val="00A162EB"/>
    <w:rsid w:val="00A21870"/>
    <w:rsid w:val="00A22B97"/>
    <w:rsid w:val="00A235D8"/>
    <w:rsid w:val="00A265FA"/>
    <w:rsid w:val="00A311DB"/>
    <w:rsid w:val="00A31C65"/>
    <w:rsid w:val="00A33ABC"/>
    <w:rsid w:val="00A35ECD"/>
    <w:rsid w:val="00A37BA7"/>
    <w:rsid w:val="00A46735"/>
    <w:rsid w:val="00A55E1C"/>
    <w:rsid w:val="00A60737"/>
    <w:rsid w:val="00A6077B"/>
    <w:rsid w:val="00A632E4"/>
    <w:rsid w:val="00A63509"/>
    <w:rsid w:val="00A66C01"/>
    <w:rsid w:val="00A749F0"/>
    <w:rsid w:val="00A75D36"/>
    <w:rsid w:val="00A77B21"/>
    <w:rsid w:val="00A82F14"/>
    <w:rsid w:val="00A958D9"/>
    <w:rsid w:val="00A9693D"/>
    <w:rsid w:val="00AA0302"/>
    <w:rsid w:val="00AA1258"/>
    <w:rsid w:val="00AA296F"/>
    <w:rsid w:val="00AA4368"/>
    <w:rsid w:val="00AA5582"/>
    <w:rsid w:val="00AB5637"/>
    <w:rsid w:val="00AC1B77"/>
    <w:rsid w:val="00AC2B97"/>
    <w:rsid w:val="00AC2C55"/>
    <w:rsid w:val="00AC5A17"/>
    <w:rsid w:val="00AD0ABD"/>
    <w:rsid w:val="00AD0FB9"/>
    <w:rsid w:val="00AD168B"/>
    <w:rsid w:val="00AD323E"/>
    <w:rsid w:val="00AD47A6"/>
    <w:rsid w:val="00AD5374"/>
    <w:rsid w:val="00AD69AC"/>
    <w:rsid w:val="00AD7EA8"/>
    <w:rsid w:val="00AD7ED7"/>
    <w:rsid w:val="00AF4FFA"/>
    <w:rsid w:val="00AF5FB8"/>
    <w:rsid w:val="00B04607"/>
    <w:rsid w:val="00B07224"/>
    <w:rsid w:val="00B075AA"/>
    <w:rsid w:val="00B10F03"/>
    <w:rsid w:val="00B1164D"/>
    <w:rsid w:val="00B11FDA"/>
    <w:rsid w:val="00B17CC7"/>
    <w:rsid w:val="00B17FD4"/>
    <w:rsid w:val="00B2064F"/>
    <w:rsid w:val="00B2143A"/>
    <w:rsid w:val="00B24B29"/>
    <w:rsid w:val="00B27A74"/>
    <w:rsid w:val="00B33DE7"/>
    <w:rsid w:val="00B34526"/>
    <w:rsid w:val="00B4249F"/>
    <w:rsid w:val="00B42C32"/>
    <w:rsid w:val="00B43E8E"/>
    <w:rsid w:val="00B47929"/>
    <w:rsid w:val="00B51342"/>
    <w:rsid w:val="00B516AD"/>
    <w:rsid w:val="00B5379B"/>
    <w:rsid w:val="00B55180"/>
    <w:rsid w:val="00B55B66"/>
    <w:rsid w:val="00B57100"/>
    <w:rsid w:val="00B57442"/>
    <w:rsid w:val="00B57988"/>
    <w:rsid w:val="00B612C2"/>
    <w:rsid w:val="00B65BE1"/>
    <w:rsid w:val="00B66E5D"/>
    <w:rsid w:val="00B80978"/>
    <w:rsid w:val="00B848B1"/>
    <w:rsid w:val="00B85271"/>
    <w:rsid w:val="00B859AF"/>
    <w:rsid w:val="00B8778F"/>
    <w:rsid w:val="00BA1551"/>
    <w:rsid w:val="00BA2CD4"/>
    <w:rsid w:val="00BA5570"/>
    <w:rsid w:val="00BA606F"/>
    <w:rsid w:val="00BB1E1A"/>
    <w:rsid w:val="00BB667A"/>
    <w:rsid w:val="00BC406A"/>
    <w:rsid w:val="00BC69D9"/>
    <w:rsid w:val="00BC7E64"/>
    <w:rsid w:val="00BD3C41"/>
    <w:rsid w:val="00BD3FBF"/>
    <w:rsid w:val="00BD7326"/>
    <w:rsid w:val="00BE0C5C"/>
    <w:rsid w:val="00BE26F7"/>
    <w:rsid w:val="00BE2BB1"/>
    <w:rsid w:val="00BE355E"/>
    <w:rsid w:val="00BE5B3B"/>
    <w:rsid w:val="00BF215F"/>
    <w:rsid w:val="00BF4C13"/>
    <w:rsid w:val="00BF5DAC"/>
    <w:rsid w:val="00C01DA1"/>
    <w:rsid w:val="00C029D5"/>
    <w:rsid w:val="00C045FE"/>
    <w:rsid w:val="00C05A1A"/>
    <w:rsid w:val="00C05B13"/>
    <w:rsid w:val="00C12D58"/>
    <w:rsid w:val="00C16EFC"/>
    <w:rsid w:val="00C22285"/>
    <w:rsid w:val="00C22A6A"/>
    <w:rsid w:val="00C230C4"/>
    <w:rsid w:val="00C24543"/>
    <w:rsid w:val="00C2651E"/>
    <w:rsid w:val="00C330B1"/>
    <w:rsid w:val="00C33A8F"/>
    <w:rsid w:val="00C4225A"/>
    <w:rsid w:val="00C43BF8"/>
    <w:rsid w:val="00C44CF5"/>
    <w:rsid w:val="00C46945"/>
    <w:rsid w:val="00C51E36"/>
    <w:rsid w:val="00C523EA"/>
    <w:rsid w:val="00C53284"/>
    <w:rsid w:val="00C60072"/>
    <w:rsid w:val="00C637E7"/>
    <w:rsid w:val="00C70567"/>
    <w:rsid w:val="00C74C55"/>
    <w:rsid w:val="00C75736"/>
    <w:rsid w:val="00C75B51"/>
    <w:rsid w:val="00C812ED"/>
    <w:rsid w:val="00C81A1C"/>
    <w:rsid w:val="00C82C67"/>
    <w:rsid w:val="00C8742E"/>
    <w:rsid w:val="00C91C03"/>
    <w:rsid w:val="00CA1357"/>
    <w:rsid w:val="00CA2B41"/>
    <w:rsid w:val="00CA6046"/>
    <w:rsid w:val="00CA63E6"/>
    <w:rsid w:val="00CB0485"/>
    <w:rsid w:val="00CB05FC"/>
    <w:rsid w:val="00CC12A7"/>
    <w:rsid w:val="00CC634F"/>
    <w:rsid w:val="00CD764A"/>
    <w:rsid w:val="00CE2F7A"/>
    <w:rsid w:val="00CE69A4"/>
    <w:rsid w:val="00CF20A3"/>
    <w:rsid w:val="00CF2CB0"/>
    <w:rsid w:val="00CF4921"/>
    <w:rsid w:val="00CF652D"/>
    <w:rsid w:val="00D015D1"/>
    <w:rsid w:val="00D035C3"/>
    <w:rsid w:val="00D042C3"/>
    <w:rsid w:val="00D147B7"/>
    <w:rsid w:val="00D17387"/>
    <w:rsid w:val="00D20C4D"/>
    <w:rsid w:val="00D31119"/>
    <w:rsid w:val="00D31DF7"/>
    <w:rsid w:val="00D372EB"/>
    <w:rsid w:val="00D400C0"/>
    <w:rsid w:val="00D42D58"/>
    <w:rsid w:val="00D4381E"/>
    <w:rsid w:val="00D45D3B"/>
    <w:rsid w:val="00D46D9D"/>
    <w:rsid w:val="00D576DB"/>
    <w:rsid w:val="00D57751"/>
    <w:rsid w:val="00D57E3E"/>
    <w:rsid w:val="00D612B4"/>
    <w:rsid w:val="00D705EB"/>
    <w:rsid w:val="00D70B55"/>
    <w:rsid w:val="00D73C60"/>
    <w:rsid w:val="00D81211"/>
    <w:rsid w:val="00D81BA5"/>
    <w:rsid w:val="00D90917"/>
    <w:rsid w:val="00D939AA"/>
    <w:rsid w:val="00DA0E6D"/>
    <w:rsid w:val="00DA1595"/>
    <w:rsid w:val="00DA1DD7"/>
    <w:rsid w:val="00DA21AD"/>
    <w:rsid w:val="00DA4144"/>
    <w:rsid w:val="00DA42BE"/>
    <w:rsid w:val="00DA6AA5"/>
    <w:rsid w:val="00DB3B32"/>
    <w:rsid w:val="00DB4BB6"/>
    <w:rsid w:val="00DB5AEA"/>
    <w:rsid w:val="00DC2673"/>
    <w:rsid w:val="00DC3308"/>
    <w:rsid w:val="00DC4017"/>
    <w:rsid w:val="00DC4B29"/>
    <w:rsid w:val="00DC7DD0"/>
    <w:rsid w:val="00DD0A7B"/>
    <w:rsid w:val="00DD23AE"/>
    <w:rsid w:val="00DD27E8"/>
    <w:rsid w:val="00DD7B32"/>
    <w:rsid w:val="00DE084B"/>
    <w:rsid w:val="00DF100D"/>
    <w:rsid w:val="00DF5C73"/>
    <w:rsid w:val="00E011B9"/>
    <w:rsid w:val="00E079CD"/>
    <w:rsid w:val="00E14AD7"/>
    <w:rsid w:val="00E14C2C"/>
    <w:rsid w:val="00E25CC2"/>
    <w:rsid w:val="00E31E51"/>
    <w:rsid w:val="00E371B9"/>
    <w:rsid w:val="00E374DF"/>
    <w:rsid w:val="00E4131A"/>
    <w:rsid w:val="00E41B8F"/>
    <w:rsid w:val="00E43B46"/>
    <w:rsid w:val="00E45902"/>
    <w:rsid w:val="00E605B0"/>
    <w:rsid w:val="00E62737"/>
    <w:rsid w:val="00E63027"/>
    <w:rsid w:val="00E64753"/>
    <w:rsid w:val="00E64985"/>
    <w:rsid w:val="00E659E1"/>
    <w:rsid w:val="00E65A94"/>
    <w:rsid w:val="00E66E9B"/>
    <w:rsid w:val="00E73834"/>
    <w:rsid w:val="00E77333"/>
    <w:rsid w:val="00E7758D"/>
    <w:rsid w:val="00E81736"/>
    <w:rsid w:val="00E818F3"/>
    <w:rsid w:val="00E84DA5"/>
    <w:rsid w:val="00E87310"/>
    <w:rsid w:val="00E941E5"/>
    <w:rsid w:val="00E94431"/>
    <w:rsid w:val="00E9618D"/>
    <w:rsid w:val="00E97656"/>
    <w:rsid w:val="00E97B6A"/>
    <w:rsid w:val="00EA0D75"/>
    <w:rsid w:val="00EA0FA9"/>
    <w:rsid w:val="00EA18CC"/>
    <w:rsid w:val="00EA25D1"/>
    <w:rsid w:val="00EA7F4E"/>
    <w:rsid w:val="00EB2738"/>
    <w:rsid w:val="00EB5479"/>
    <w:rsid w:val="00EB698F"/>
    <w:rsid w:val="00EB7106"/>
    <w:rsid w:val="00EC2E4C"/>
    <w:rsid w:val="00EC5989"/>
    <w:rsid w:val="00EC6214"/>
    <w:rsid w:val="00EC6BAC"/>
    <w:rsid w:val="00EC7C1C"/>
    <w:rsid w:val="00ED0294"/>
    <w:rsid w:val="00ED1906"/>
    <w:rsid w:val="00ED5A7B"/>
    <w:rsid w:val="00ED6298"/>
    <w:rsid w:val="00ED702E"/>
    <w:rsid w:val="00ED7E96"/>
    <w:rsid w:val="00EE0FF0"/>
    <w:rsid w:val="00EE17B2"/>
    <w:rsid w:val="00EE547E"/>
    <w:rsid w:val="00EE54A0"/>
    <w:rsid w:val="00EF3B34"/>
    <w:rsid w:val="00EF77F4"/>
    <w:rsid w:val="00EF7BF6"/>
    <w:rsid w:val="00F0214A"/>
    <w:rsid w:val="00F03778"/>
    <w:rsid w:val="00F05D43"/>
    <w:rsid w:val="00F063DA"/>
    <w:rsid w:val="00F06EBA"/>
    <w:rsid w:val="00F0764E"/>
    <w:rsid w:val="00F10C19"/>
    <w:rsid w:val="00F11F14"/>
    <w:rsid w:val="00F2195C"/>
    <w:rsid w:val="00F228E8"/>
    <w:rsid w:val="00F31C53"/>
    <w:rsid w:val="00F3224D"/>
    <w:rsid w:val="00F3789B"/>
    <w:rsid w:val="00F40B4E"/>
    <w:rsid w:val="00F42F8E"/>
    <w:rsid w:val="00F4565F"/>
    <w:rsid w:val="00F6214B"/>
    <w:rsid w:val="00F6262B"/>
    <w:rsid w:val="00F67D87"/>
    <w:rsid w:val="00F75BFE"/>
    <w:rsid w:val="00F81665"/>
    <w:rsid w:val="00F822D3"/>
    <w:rsid w:val="00F863A8"/>
    <w:rsid w:val="00F8772D"/>
    <w:rsid w:val="00F87D0F"/>
    <w:rsid w:val="00F93731"/>
    <w:rsid w:val="00F94E2E"/>
    <w:rsid w:val="00F95B51"/>
    <w:rsid w:val="00FA0197"/>
    <w:rsid w:val="00FA18AE"/>
    <w:rsid w:val="00FA31E1"/>
    <w:rsid w:val="00FB3C2D"/>
    <w:rsid w:val="00FB5799"/>
    <w:rsid w:val="00FB61F9"/>
    <w:rsid w:val="00FC0627"/>
    <w:rsid w:val="00FC347C"/>
    <w:rsid w:val="00FC6575"/>
    <w:rsid w:val="00FC7E8C"/>
    <w:rsid w:val="00FD0ED1"/>
    <w:rsid w:val="00FD1DD8"/>
    <w:rsid w:val="00FD3ABD"/>
    <w:rsid w:val="00FD491A"/>
    <w:rsid w:val="00FE18F6"/>
    <w:rsid w:val="00FE3845"/>
    <w:rsid w:val="00FE465C"/>
    <w:rsid w:val="00FE6967"/>
    <w:rsid w:val="00FE7D9E"/>
    <w:rsid w:val="00FF0FF4"/>
    <w:rsid w:val="00FF24DC"/>
    <w:rsid w:val="00FF2D02"/>
    <w:rsid w:val="00FF5B8B"/>
    <w:rsid w:val="00FF7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style="mso-fit-shape-to-text:t"/>
    </o:shapedefaults>
    <o:shapelayout v:ext="edit">
      <o:idmap v:ext="edit" data="2"/>
    </o:shapelayout>
  </w:shapeDefaults>
  <w:decimalSymbol w:val="."/>
  <w:listSeparator w:val=","/>
  <w14:docId w14:val="4D903A68"/>
  <w15:docId w15:val="{3341A889-565A-48E3-A880-F3532DB40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A1C"/>
    <w:rPr>
      <w:rFonts w:ascii="Arial" w:hAnsi="Arial" w:cs="Arial"/>
      <w:sz w:val="24"/>
      <w:szCs w:val="24"/>
    </w:rPr>
  </w:style>
  <w:style w:type="paragraph" w:styleId="Heading1">
    <w:name w:val="heading 1"/>
    <w:basedOn w:val="Normal"/>
    <w:next w:val="Normal"/>
    <w:link w:val="Heading1Char"/>
    <w:uiPriority w:val="9"/>
    <w:qFormat/>
    <w:rsid w:val="007471E6"/>
    <w:pPr>
      <w:keepNext/>
      <w:keepLines/>
      <w:spacing w:before="240" w:after="0"/>
      <w:outlineLvl w:val="0"/>
    </w:pPr>
    <w:rPr>
      <w:rFonts w:eastAsiaTheme="majorEastAsia" w:cstheme="majorBidi"/>
      <w:color w:val="0B5294" w:themeColor="accent1" w:themeShade="BF"/>
      <w:sz w:val="28"/>
      <w:szCs w:val="32"/>
    </w:rPr>
  </w:style>
  <w:style w:type="paragraph" w:styleId="Heading2">
    <w:name w:val="heading 2"/>
    <w:basedOn w:val="Normal"/>
    <w:next w:val="Normal"/>
    <w:link w:val="Heading2Char"/>
    <w:uiPriority w:val="9"/>
    <w:unhideWhenUsed/>
    <w:qFormat/>
    <w:rsid w:val="00F95B51"/>
    <w:pPr>
      <w:keepNext/>
      <w:keepLines/>
      <w:spacing w:before="40" w:after="0"/>
      <w:outlineLvl w:val="1"/>
    </w:pPr>
    <w:rPr>
      <w:rFonts w:eastAsiaTheme="majorEastAsia" w:cstheme="majorBidi"/>
      <w:color w:val="0B5294" w:themeColor="accent1" w:themeShade="BF"/>
      <w:szCs w:val="26"/>
    </w:rPr>
  </w:style>
  <w:style w:type="paragraph" w:styleId="Heading3">
    <w:name w:val="heading 3"/>
    <w:basedOn w:val="Normal"/>
    <w:next w:val="Normal"/>
    <w:link w:val="Heading3Char"/>
    <w:uiPriority w:val="9"/>
    <w:unhideWhenUsed/>
    <w:qFormat/>
    <w:rsid w:val="00F95B51"/>
    <w:pPr>
      <w:keepNext/>
      <w:keepLines/>
      <w:spacing w:before="40" w:after="0"/>
      <w:outlineLvl w:val="2"/>
    </w:pPr>
    <w:rPr>
      <w:rFonts w:eastAsiaTheme="majorEastAsia" w:cstheme="majorBidi"/>
      <w:color w:val="073662"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1A1C"/>
    <w:pPr>
      <w:spacing w:after="0" w:line="240" w:lineRule="auto"/>
    </w:pPr>
    <w:rPr>
      <w:rFonts w:ascii="Arial" w:hAnsi="Arial" w:cs="Arial"/>
      <w:sz w:val="24"/>
      <w:szCs w:val="24"/>
    </w:rPr>
  </w:style>
  <w:style w:type="table" w:styleId="TableGrid">
    <w:name w:val="Table Grid"/>
    <w:basedOn w:val="TableNormal"/>
    <w:uiPriority w:val="59"/>
    <w:rsid w:val="00C81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6B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BAC"/>
    <w:rPr>
      <w:rFonts w:ascii="Arial" w:hAnsi="Arial" w:cs="Arial"/>
      <w:sz w:val="24"/>
      <w:szCs w:val="24"/>
    </w:rPr>
  </w:style>
  <w:style w:type="paragraph" w:styleId="Footer">
    <w:name w:val="footer"/>
    <w:basedOn w:val="Normal"/>
    <w:link w:val="FooterChar"/>
    <w:uiPriority w:val="99"/>
    <w:unhideWhenUsed/>
    <w:rsid w:val="00EC6B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BAC"/>
    <w:rPr>
      <w:rFonts w:ascii="Arial" w:hAnsi="Arial" w:cs="Arial"/>
      <w:sz w:val="24"/>
      <w:szCs w:val="24"/>
    </w:rPr>
  </w:style>
  <w:style w:type="character" w:styleId="PlaceholderText">
    <w:name w:val="Placeholder Text"/>
    <w:basedOn w:val="DefaultParagraphFont"/>
    <w:uiPriority w:val="99"/>
    <w:semiHidden/>
    <w:rsid w:val="00EC6BAC"/>
    <w:rPr>
      <w:color w:val="808080"/>
    </w:rPr>
  </w:style>
  <w:style w:type="paragraph" w:styleId="BalloonText">
    <w:name w:val="Balloon Text"/>
    <w:basedOn w:val="Normal"/>
    <w:link w:val="BalloonTextChar"/>
    <w:uiPriority w:val="99"/>
    <w:semiHidden/>
    <w:unhideWhenUsed/>
    <w:rsid w:val="00EC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BAC"/>
    <w:rPr>
      <w:rFonts w:ascii="Tahoma" w:hAnsi="Tahoma" w:cs="Tahoma"/>
      <w:sz w:val="16"/>
      <w:szCs w:val="16"/>
    </w:rPr>
  </w:style>
  <w:style w:type="paragraph" w:styleId="ListParagraph">
    <w:name w:val="List Paragraph"/>
    <w:basedOn w:val="Normal"/>
    <w:uiPriority w:val="34"/>
    <w:qFormat/>
    <w:rsid w:val="003B4171"/>
    <w:pPr>
      <w:ind w:left="720"/>
      <w:contextualSpacing/>
    </w:pPr>
  </w:style>
  <w:style w:type="character" w:styleId="CommentReference">
    <w:name w:val="annotation reference"/>
    <w:basedOn w:val="DefaultParagraphFont"/>
    <w:uiPriority w:val="99"/>
    <w:semiHidden/>
    <w:unhideWhenUsed/>
    <w:rsid w:val="007F67C5"/>
    <w:rPr>
      <w:sz w:val="16"/>
      <w:szCs w:val="16"/>
    </w:rPr>
  </w:style>
  <w:style w:type="paragraph" w:styleId="CommentText">
    <w:name w:val="annotation text"/>
    <w:basedOn w:val="Normal"/>
    <w:link w:val="CommentTextChar"/>
    <w:uiPriority w:val="99"/>
    <w:semiHidden/>
    <w:unhideWhenUsed/>
    <w:rsid w:val="007F67C5"/>
    <w:pPr>
      <w:spacing w:line="240" w:lineRule="auto"/>
    </w:pPr>
    <w:rPr>
      <w:sz w:val="20"/>
      <w:szCs w:val="20"/>
    </w:rPr>
  </w:style>
  <w:style w:type="character" w:customStyle="1" w:styleId="CommentTextChar">
    <w:name w:val="Comment Text Char"/>
    <w:basedOn w:val="DefaultParagraphFont"/>
    <w:link w:val="CommentText"/>
    <w:uiPriority w:val="99"/>
    <w:semiHidden/>
    <w:rsid w:val="007F67C5"/>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7F67C5"/>
    <w:rPr>
      <w:b/>
      <w:bCs/>
    </w:rPr>
  </w:style>
  <w:style w:type="character" w:customStyle="1" w:styleId="CommentSubjectChar">
    <w:name w:val="Comment Subject Char"/>
    <w:basedOn w:val="CommentTextChar"/>
    <w:link w:val="CommentSubject"/>
    <w:uiPriority w:val="99"/>
    <w:semiHidden/>
    <w:rsid w:val="007F67C5"/>
    <w:rPr>
      <w:rFonts w:ascii="Arial" w:hAnsi="Arial" w:cs="Arial"/>
      <w:b/>
      <w:bCs/>
      <w:sz w:val="20"/>
      <w:szCs w:val="20"/>
    </w:rPr>
  </w:style>
  <w:style w:type="paragraph" w:styleId="Revision">
    <w:name w:val="Revision"/>
    <w:hidden/>
    <w:uiPriority w:val="99"/>
    <w:semiHidden/>
    <w:rsid w:val="00983D34"/>
    <w:pPr>
      <w:spacing w:after="0" w:line="240" w:lineRule="auto"/>
    </w:pPr>
    <w:rPr>
      <w:rFonts w:ascii="Arial" w:hAnsi="Arial" w:cs="Arial"/>
      <w:sz w:val="24"/>
      <w:szCs w:val="24"/>
    </w:rPr>
  </w:style>
  <w:style w:type="character" w:styleId="Hyperlink">
    <w:name w:val="Hyperlink"/>
    <w:basedOn w:val="DefaultParagraphFont"/>
    <w:uiPriority w:val="99"/>
    <w:unhideWhenUsed/>
    <w:rsid w:val="00461F12"/>
    <w:rPr>
      <w:color w:val="E2D700" w:themeColor="hyperlink"/>
      <w:u w:val="single"/>
    </w:rPr>
  </w:style>
  <w:style w:type="character" w:styleId="FollowedHyperlink">
    <w:name w:val="FollowedHyperlink"/>
    <w:basedOn w:val="DefaultParagraphFont"/>
    <w:uiPriority w:val="99"/>
    <w:semiHidden/>
    <w:unhideWhenUsed/>
    <w:rsid w:val="004F7C57"/>
    <w:rPr>
      <w:color w:val="85DFD0" w:themeColor="followedHyperlink"/>
      <w:u w:val="single"/>
    </w:rPr>
  </w:style>
  <w:style w:type="table" w:customStyle="1" w:styleId="TableGrid1">
    <w:name w:val="Table Grid1"/>
    <w:basedOn w:val="TableNormal"/>
    <w:next w:val="TableGrid"/>
    <w:uiPriority w:val="59"/>
    <w:rsid w:val="00217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A265FA"/>
    <w:rPr>
      <w:rFonts w:cs="Myriad Pro"/>
      <w:b/>
      <w:bCs/>
      <w:color w:val="000000"/>
    </w:rPr>
  </w:style>
  <w:style w:type="paragraph" w:styleId="PlainText">
    <w:name w:val="Plain Text"/>
    <w:basedOn w:val="Normal"/>
    <w:link w:val="PlainTextChar"/>
    <w:rsid w:val="000D42BE"/>
    <w:pPr>
      <w:spacing w:after="0" w:line="240" w:lineRule="auto"/>
    </w:pPr>
    <w:rPr>
      <w:rFonts w:ascii="Courier" w:eastAsia="Times" w:hAnsi="Courier" w:cs="Times New Roman"/>
      <w:szCs w:val="20"/>
      <w:lang w:eastAsia="zh-CN"/>
    </w:rPr>
  </w:style>
  <w:style w:type="character" w:customStyle="1" w:styleId="PlainTextChar">
    <w:name w:val="Plain Text Char"/>
    <w:basedOn w:val="DefaultParagraphFont"/>
    <w:link w:val="PlainText"/>
    <w:rsid w:val="000D42BE"/>
    <w:rPr>
      <w:rFonts w:ascii="Courier" w:eastAsia="Times" w:hAnsi="Courier" w:cs="Times New Roman"/>
      <w:sz w:val="24"/>
      <w:szCs w:val="20"/>
      <w:lang w:eastAsia="zh-CN"/>
    </w:rPr>
  </w:style>
  <w:style w:type="paragraph" w:styleId="Title">
    <w:name w:val="Title"/>
    <w:basedOn w:val="Normal"/>
    <w:next w:val="Normal"/>
    <w:link w:val="TitleChar"/>
    <w:uiPriority w:val="10"/>
    <w:qFormat/>
    <w:rsid w:val="00595596"/>
    <w:pPr>
      <w:spacing w:after="0" w:line="240" w:lineRule="auto"/>
      <w:contextualSpacing/>
    </w:pPr>
    <w:rPr>
      <w:rFonts w:eastAsiaTheme="majorEastAsia" w:cstheme="majorBidi"/>
      <w:color w:val="073763" w:themeColor="accent1" w:themeShade="80"/>
      <w:spacing w:val="-10"/>
      <w:kern w:val="28"/>
      <w:sz w:val="32"/>
      <w:szCs w:val="56"/>
    </w:rPr>
  </w:style>
  <w:style w:type="character" w:customStyle="1" w:styleId="TitleChar">
    <w:name w:val="Title Char"/>
    <w:basedOn w:val="DefaultParagraphFont"/>
    <w:link w:val="Title"/>
    <w:uiPriority w:val="10"/>
    <w:rsid w:val="00595596"/>
    <w:rPr>
      <w:rFonts w:ascii="Arial" w:eastAsiaTheme="majorEastAsia" w:hAnsi="Arial" w:cstheme="majorBidi"/>
      <w:color w:val="073763" w:themeColor="accent1" w:themeShade="80"/>
      <w:spacing w:val="-10"/>
      <w:kern w:val="28"/>
      <w:sz w:val="32"/>
      <w:szCs w:val="56"/>
    </w:rPr>
  </w:style>
  <w:style w:type="character" w:customStyle="1" w:styleId="Heading1Char">
    <w:name w:val="Heading 1 Char"/>
    <w:basedOn w:val="DefaultParagraphFont"/>
    <w:link w:val="Heading1"/>
    <w:uiPriority w:val="9"/>
    <w:rsid w:val="007471E6"/>
    <w:rPr>
      <w:rFonts w:ascii="Arial" w:eastAsiaTheme="majorEastAsia" w:hAnsi="Arial" w:cstheme="majorBidi"/>
      <w:color w:val="0B5294" w:themeColor="accent1" w:themeShade="BF"/>
      <w:sz w:val="28"/>
      <w:szCs w:val="32"/>
    </w:rPr>
  </w:style>
  <w:style w:type="character" w:customStyle="1" w:styleId="Heading2Char">
    <w:name w:val="Heading 2 Char"/>
    <w:basedOn w:val="DefaultParagraphFont"/>
    <w:link w:val="Heading2"/>
    <w:uiPriority w:val="9"/>
    <w:rsid w:val="00F95B51"/>
    <w:rPr>
      <w:rFonts w:ascii="Arial" w:eastAsiaTheme="majorEastAsia" w:hAnsi="Arial" w:cstheme="majorBidi"/>
      <w:color w:val="0B5294" w:themeColor="accent1" w:themeShade="BF"/>
      <w:sz w:val="24"/>
      <w:szCs w:val="26"/>
    </w:rPr>
  </w:style>
  <w:style w:type="character" w:customStyle="1" w:styleId="Heading3Char">
    <w:name w:val="Heading 3 Char"/>
    <w:basedOn w:val="DefaultParagraphFont"/>
    <w:link w:val="Heading3"/>
    <w:uiPriority w:val="9"/>
    <w:rsid w:val="00F95B51"/>
    <w:rPr>
      <w:rFonts w:ascii="Arial" w:eastAsiaTheme="majorEastAsia" w:hAnsi="Arial" w:cstheme="majorBidi"/>
      <w:color w:val="073662" w:themeColor="accent1" w:themeShade="7F"/>
      <w:sz w:val="24"/>
      <w:szCs w:val="24"/>
    </w:rPr>
  </w:style>
  <w:style w:type="paragraph" w:styleId="TOCHeading">
    <w:name w:val="TOC Heading"/>
    <w:basedOn w:val="Heading1"/>
    <w:next w:val="Normal"/>
    <w:uiPriority w:val="39"/>
    <w:unhideWhenUsed/>
    <w:qFormat/>
    <w:rsid w:val="00EE547E"/>
    <w:pPr>
      <w:spacing w:line="259" w:lineRule="auto"/>
      <w:outlineLvl w:val="9"/>
    </w:pPr>
    <w:rPr>
      <w:rFonts w:asciiTheme="majorHAnsi" w:hAnsiTheme="majorHAnsi"/>
      <w:sz w:val="32"/>
      <w:lang w:val="en-US"/>
    </w:rPr>
  </w:style>
  <w:style w:type="paragraph" w:styleId="TOC1">
    <w:name w:val="toc 1"/>
    <w:basedOn w:val="Normal"/>
    <w:next w:val="Normal"/>
    <w:autoRedefine/>
    <w:uiPriority w:val="39"/>
    <w:unhideWhenUsed/>
    <w:rsid w:val="00EE547E"/>
    <w:pPr>
      <w:spacing w:after="100"/>
    </w:pPr>
  </w:style>
  <w:style w:type="paragraph" w:styleId="TOC2">
    <w:name w:val="toc 2"/>
    <w:basedOn w:val="Normal"/>
    <w:next w:val="Normal"/>
    <w:autoRedefine/>
    <w:uiPriority w:val="39"/>
    <w:unhideWhenUsed/>
    <w:rsid w:val="00EE547E"/>
    <w:pPr>
      <w:spacing w:after="100"/>
      <w:ind w:left="240"/>
    </w:pPr>
  </w:style>
  <w:style w:type="paragraph" w:styleId="TOC3">
    <w:name w:val="toc 3"/>
    <w:basedOn w:val="Normal"/>
    <w:next w:val="Normal"/>
    <w:autoRedefine/>
    <w:uiPriority w:val="39"/>
    <w:unhideWhenUsed/>
    <w:rsid w:val="00EE547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5662">
      <w:bodyDiv w:val="1"/>
      <w:marLeft w:val="0"/>
      <w:marRight w:val="0"/>
      <w:marTop w:val="0"/>
      <w:marBottom w:val="0"/>
      <w:divBdr>
        <w:top w:val="none" w:sz="0" w:space="0" w:color="auto"/>
        <w:left w:val="none" w:sz="0" w:space="0" w:color="auto"/>
        <w:bottom w:val="none" w:sz="0" w:space="0" w:color="auto"/>
        <w:right w:val="none" w:sz="0" w:space="0" w:color="auto"/>
      </w:divBdr>
    </w:div>
    <w:div w:id="15099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KERandR@prisons.gov.sco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gov.uk/home/home.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DFA177F508BA145937009ED38DA2C69" ma:contentTypeVersion="6" ma:contentTypeDescription="Create a new document." ma:contentTypeScope="" ma:versionID="127442f35c4a3aa218d1ed053bcedbe7">
  <xsd:schema xmlns:xsd="http://www.w3.org/2001/XMLSchema" xmlns:xs="http://www.w3.org/2001/XMLSchema" xmlns:p="http://schemas.microsoft.com/office/2006/metadata/properties" xmlns:ns2="88685afd-34bb-404f-b240-b255bf7b577d" xmlns:ns3="ed883a4b-fdd8-4136-bd92-a1cb962f8788" targetNamespace="http://schemas.microsoft.com/office/2006/metadata/properties" ma:root="true" ma:fieldsID="ef344d1dd0e06e05d9281e1ecd2a265b" ns2:_="" ns3:_="">
    <xsd:import namespace="88685afd-34bb-404f-b240-b255bf7b577d"/>
    <xsd:import namespace="ed883a4b-fdd8-4136-bd92-a1cb962f87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685afd-34bb-404f-b240-b255bf7b57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883a4b-fdd8-4136-bd92-a1cb962f878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A712B8-B0AC-4588-B138-C8B4D22E86A2}">
  <ds:schemaRefs>
    <ds:schemaRef ds:uri="http://schemas.microsoft.com/office/2006/metadata/properties"/>
  </ds:schemaRefs>
</ds:datastoreItem>
</file>

<file path=customXml/itemProps2.xml><?xml version="1.0" encoding="utf-8"?>
<ds:datastoreItem xmlns:ds="http://schemas.openxmlformats.org/officeDocument/2006/customXml" ds:itemID="{3A9D3F6F-674E-4DDE-B6DE-FFE11CF70063}">
  <ds:schemaRefs>
    <ds:schemaRef ds:uri="http://schemas.openxmlformats.org/officeDocument/2006/bibliography"/>
  </ds:schemaRefs>
</ds:datastoreItem>
</file>

<file path=customXml/itemProps3.xml><?xml version="1.0" encoding="utf-8"?>
<ds:datastoreItem xmlns:ds="http://schemas.openxmlformats.org/officeDocument/2006/customXml" ds:itemID="{82C01719-7E12-44FB-8BBC-D2DFC3E33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685afd-34bb-404f-b240-b255bf7b577d"/>
    <ds:schemaRef ds:uri="ed883a4b-fdd8-4136-bd92-a1cb962f87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470B1-F11B-47BA-B3F7-9353E56DA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1476</Words>
  <Characters>8418</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Equality &amp; Human Rights Impact Assessment</vt:lpstr>
    </vt:vector>
  </TitlesOfParts>
  <Company>Scottish Prison Service</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Equality &amp; Human Rights Impact Assessment</dc:title>
  <dc:creator>Streeter Joanne</dc:creator>
  <cp:keywords>equality, human rights, impact assessment</cp:keywords>
  <dc:description>This document summarises the considerations and conclusions of Equality and Human Rights Impact Assessments carried out by the SPS.</dc:description>
  <cp:lastModifiedBy>Kayleigh Ross</cp:lastModifiedBy>
  <cp:revision>2</cp:revision>
  <cp:lastPrinted>2014-09-24T13:45:00Z</cp:lastPrinted>
  <dcterms:created xsi:type="dcterms:W3CDTF">2026-08-21T08:17:00Z</dcterms:created>
  <dcterms:modified xsi:type="dcterms:W3CDTF">2026-08-21T08:17:00Z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0x0101001DFA177F508BA145937009ED38DA2C69</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NewReviewCycle">
    <vt:lpwstr/>
  </property>
  <property fmtid="{D5CDD505-2E9C-101B-9397-08002B2CF9AE}" pid="7" name="ClassificationContentMarkingHeaderShapeIds">
    <vt:lpwstr>1,2,4</vt:lpwstr>
  </property>
  <property fmtid="{D5CDD505-2E9C-101B-9397-08002B2CF9AE}" pid="8" name="ClassificationContentMarkingHeaderFontProps">
    <vt:lpwstr>#000000,12,Calibri</vt:lpwstr>
  </property>
  <property fmtid="{D5CDD505-2E9C-101B-9397-08002B2CF9AE}" pid="9" name="ClassificationContentMarkingHeaderText">
    <vt:lpwstr>OFFICIAL</vt:lpwstr>
  </property>
  <property fmtid="{D5CDD505-2E9C-101B-9397-08002B2CF9AE}" pid="10" name="ClassificationContentMarkingFooterShapeIds">
    <vt:lpwstr>5,6,7</vt:lpwstr>
  </property>
  <property fmtid="{D5CDD505-2E9C-101B-9397-08002B2CF9AE}" pid="11" name="ClassificationContentMarkingFooterFontProps">
    <vt:lpwstr>#000000,12,Calibri</vt:lpwstr>
  </property>
  <property fmtid="{D5CDD505-2E9C-101B-9397-08002B2CF9AE}" pid="12" name="ClassificationContentMarkingFooterText">
    <vt:lpwstr>OFFICIAL</vt:lpwstr>
  </property>
  <property fmtid="{D5CDD505-2E9C-101B-9397-08002B2CF9AE}" pid="13" name="MSIP_Label_345a5628-45e9-4ab3-9be1-66b8fee5ba00_Enabled">
    <vt:lpwstr>true</vt:lpwstr>
  </property>
  <property fmtid="{D5CDD505-2E9C-101B-9397-08002B2CF9AE}" pid="14" name="MSIP_Label_345a5628-45e9-4ab3-9be1-66b8fee5ba00_SetDate">
    <vt:lpwstr>2023-06-06T14:46:55Z</vt:lpwstr>
  </property>
  <property fmtid="{D5CDD505-2E9C-101B-9397-08002B2CF9AE}" pid="15" name="MSIP_Label_345a5628-45e9-4ab3-9be1-66b8fee5ba00_Method">
    <vt:lpwstr>Standard</vt:lpwstr>
  </property>
  <property fmtid="{D5CDD505-2E9C-101B-9397-08002B2CF9AE}" pid="16" name="MSIP_Label_345a5628-45e9-4ab3-9be1-66b8fee5ba00_Name">
    <vt:lpwstr>Official</vt:lpwstr>
  </property>
  <property fmtid="{D5CDD505-2E9C-101B-9397-08002B2CF9AE}" pid="17" name="MSIP_Label_345a5628-45e9-4ab3-9be1-66b8fee5ba00_SiteId">
    <vt:lpwstr>72e022f2-1d7b-48a2-872d-a0ff35f57a8d</vt:lpwstr>
  </property>
  <property fmtid="{D5CDD505-2E9C-101B-9397-08002B2CF9AE}" pid="18" name="MSIP_Label_345a5628-45e9-4ab3-9be1-66b8fee5ba00_ActionId">
    <vt:lpwstr>f02853f6-1bf6-4da2-ae8c-9f34ad06c81c</vt:lpwstr>
  </property>
  <property fmtid="{D5CDD505-2E9C-101B-9397-08002B2CF9AE}" pid="19" name="MSIP_Label_345a5628-45e9-4ab3-9be1-66b8fee5ba00_ContentBits">
    <vt:lpwstr>3</vt:lpwstr>
  </property>
</Properties>
</file>

<file path=userCustomization/customUI.xml><?xml version="1.0" encoding="utf-8"?>
<mso:customUI xmlns:mso="http://schemas.microsoft.com/office/2006/01/customui">
  <mso:ribbon>
    <mso:qat>
      <mso:documentControls>
        <mso:control idQ="mso:FormFieldProperties" visible="true"/>
      </mso:documentControls>
    </mso:qat>
  </mso:ribbon>
</mso:customUI>
</file>